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FA05" w14:textId="67DDD47F" w:rsidR="00874AC2" w:rsidRPr="003C1792" w:rsidRDefault="0077686E" w:rsidP="005B7F3B">
      <w:r w:rsidRPr="003C1792">
        <w:rPr>
          <w:rFonts w:cstheme="minorHAnsi"/>
          <w:b/>
          <w:bCs/>
          <w:noProof/>
          <w:color w:val="0070C0"/>
          <w:kern w:val="28"/>
          <w:sz w:val="24"/>
          <w:szCs w:val="24"/>
        </w:rPr>
        <w:drawing>
          <wp:anchor distT="0" distB="0" distL="114300" distR="114300" simplePos="0" relativeHeight="251658240" behindDoc="1" locked="0" layoutInCell="1" allowOverlap="1" wp14:anchorId="1CF455EE" wp14:editId="661C7096">
            <wp:simplePos x="0" y="0"/>
            <wp:positionH relativeFrom="column">
              <wp:posOffset>3820614</wp:posOffset>
            </wp:positionH>
            <wp:positionV relativeFrom="paragraph">
              <wp:posOffset>-49258</wp:posOffset>
            </wp:positionV>
            <wp:extent cx="2859405" cy="1396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1396365"/>
                    </a:xfrm>
                    <a:prstGeom prst="rect">
                      <a:avLst/>
                    </a:prstGeom>
                    <a:noFill/>
                  </pic:spPr>
                </pic:pic>
              </a:graphicData>
            </a:graphic>
          </wp:anchor>
        </w:drawing>
      </w:r>
    </w:p>
    <w:p w14:paraId="2D8383B5" w14:textId="5F716BC7" w:rsidR="006D50FB" w:rsidRPr="003C1792" w:rsidRDefault="006D50FB" w:rsidP="006D50FB">
      <w:pPr>
        <w:pStyle w:val="Default"/>
        <w:rPr>
          <w:rFonts w:asciiTheme="minorHAnsi" w:hAnsiTheme="minorHAnsi" w:cstheme="minorHAnsi"/>
          <w:color w:val="auto"/>
        </w:rPr>
      </w:pPr>
    </w:p>
    <w:p w14:paraId="29609431" w14:textId="77777777" w:rsidR="006D50FB" w:rsidRPr="003C1792" w:rsidRDefault="006D50FB" w:rsidP="006D50FB">
      <w:pPr>
        <w:pStyle w:val="Default"/>
        <w:jc w:val="center"/>
        <w:rPr>
          <w:rFonts w:asciiTheme="minorHAnsi" w:hAnsiTheme="minorHAnsi" w:cstheme="minorHAnsi"/>
          <w:color w:val="auto"/>
        </w:rPr>
      </w:pPr>
    </w:p>
    <w:p w14:paraId="7921E2AE" w14:textId="302D77C9" w:rsidR="006D50FB" w:rsidRPr="003C1792" w:rsidRDefault="006D50FB" w:rsidP="006D50FB">
      <w:pPr>
        <w:spacing w:after="0" w:line="240" w:lineRule="auto"/>
        <w:rPr>
          <w:rFonts w:cstheme="minorHAnsi"/>
          <w:b/>
          <w:bCs/>
          <w:color w:val="0070C0"/>
          <w:kern w:val="28"/>
          <w:sz w:val="24"/>
          <w:szCs w:val="24"/>
        </w:rPr>
      </w:pPr>
    </w:p>
    <w:p w14:paraId="240226F9" w14:textId="77777777" w:rsidR="006D50FB" w:rsidRPr="003C1792" w:rsidRDefault="006D50FB" w:rsidP="006D50FB">
      <w:pPr>
        <w:spacing w:after="0" w:line="240" w:lineRule="auto"/>
        <w:rPr>
          <w:rFonts w:cstheme="minorHAnsi"/>
          <w:b/>
          <w:bCs/>
          <w:color w:val="0070C0"/>
          <w:kern w:val="28"/>
          <w:sz w:val="24"/>
          <w:szCs w:val="24"/>
        </w:rPr>
      </w:pPr>
    </w:p>
    <w:p w14:paraId="019DD861" w14:textId="522FE177" w:rsidR="006D50FB" w:rsidRPr="003C1792" w:rsidRDefault="006D50FB" w:rsidP="006D50FB">
      <w:pPr>
        <w:spacing w:after="0" w:line="240" w:lineRule="auto"/>
        <w:rPr>
          <w:rFonts w:cstheme="minorHAnsi"/>
          <w:b/>
          <w:bCs/>
          <w:color w:val="0070C0"/>
          <w:kern w:val="28"/>
          <w:sz w:val="24"/>
          <w:szCs w:val="24"/>
        </w:rPr>
      </w:pPr>
    </w:p>
    <w:p w14:paraId="1F82C460" w14:textId="77777777" w:rsidR="006D50FB" w:rsidRPr="003C1792" w:rsidRDefault="006D50FB" w:rsidP="006D50FB">
      <w:pPr>
        <w:spacing w:after="0" w:line="240" w:lineRule="auto"/>
        <w:rPr>
          <w:rFonts w:cstheme="minorHAnsi"/>
          <w:b/>
          <w:bCs/>
          <w:color w:val="0070C0"/>
          <w:kern w:val="28"/>
          <w:sz w:val="24"/>
          <w:szCs w:val="24"/>
        </w:rPr>
      </w:pPr>
    </w:p>
    <w:p w14:paraId="76B4671F" w14:textId="77777777" w:rsidR="006D50FB" w:rsidRPr="003C1792" w:rsidRDefault="006D50FB" w:rsidP="006D50FB">
      <w:pPr>
        <w:spacing w:after="0" w:line="240" w:lineRule="auto"/>
        <w:rPr>
          <w:rFonts w:cstheme="minorHAnsi"/>
          <w:b/>
          <w:bCs/>
          <w:color w:val="0070C0"/>
          <w:kern w:val="28"/>
          <w:sz w:val="24"/>
          <w:szCs w:val="24"/>
        </w:rPr>
      </w:pPr>
    </w:p>
    <w:p w14:paraId="01E50A36" w14:textId="77777777" w:rsidR="006D50FB" w:rsidRPr="003C1792" w:rsidRDefault="006D50FB" w:rsidP="006D50FB">
      <w:pPr>
        <w:spacing w:after="0" w:line="240" w:lineRule="auto"/>
        <w:rPr>
          <w:rFonts w:cstheme="minorHAnsi"/>
          <w:b/>
          <w:bCs/>
          <w:color w:val="0070C0"/>
          <w:kern w:val="28"/>
          <w:sz w:val="24"/>
          <w:szCs w:val="24"/>
        </w:rPr>
      </w:pPr>
    </w:p>
    <w:p w14:paraId="4AC571BD" w14:textId="77777777" w:rsidR="006D50FB" w:rsidRPr="003C1792" w:rsidRDefault="006D50FB" w:rsidP="006D50FB">
      <w:pPr>
        <w:spacing w:after="0" w:line="240" w:lineRule="auto"/>
        <w:rPr>
          <w:rFonts w:cstheme="minorHAnsi"/>
          <w:b/>
          <w:bCs/>
          <w:color w:val="0070C0"/>
          <w:kern w:val="28"/>
          <w:sz w:val="24"/>
          <w:szCs w:val="24"/>
        </w:rPr>
      </w:pPr>
    </w:p>
    <w:p w14:paraId="13A93B61" w14:textId="77777777" w:rsidR="006D50FB" w:rsidRPr="003C1792" w:rsidRDefault="006D50FB" w:rsidP="006D50FB">
      <w:pPr>
        <w:spacing w:after="0" w:line="240" w:lineRule="auto"/>
        <w:rPr>
          <w:rFonts w:cstheme="minorHAnsi"/>
          <w:b/>
          <w:bCs/>
          <w:color w:val="0070C0"/>
          <w:kern w:val="28"/>
          <w:sz w:val="24"/>
          <w:szCs w:val="24"/>
        </w:rPr>
      </w:pPr>
    </w:p>
    <w:p w14:paraId="5E57A8F1" w14:textId="77777777" w:rsidR="006D50FB" w:rsidRPr="003C1792" w:rsidRDefault="006D50FB" w:rsidP="006D50FB">
      <w:pPr>
        <w:spacing w:after="0" w:line="240" w:lineRule="auto"/>
        <w:jc w:val="center"/>
        <w:rPr>
          <w:rFonts w:cstheme="minorHAnsi"/>
          <w:b/>
          <w:bCs/>
          <w:color w:val="0070C0"/>
          <w:kern w:val="28"/>
          <w:sz w:val="28"/>
          <w:szCs w:val="28"/>
        </w:rPr>
      </w:pPr>
      <w:r w:rsidRPr="003C1792">
        <w:rPr>
          <w:rFonts w:cstheme="minorHAnsi"/>
          <w:b/>
          <w:bCs/>
          <w:color w:val="0070C0"/>
          <w:kern w:val="28"/>
          <w:sz w:val="28"/>
          <w:szCs w:val="28"/>
        </w:rPr>
        <w:t>Eesti Rahvusringhääling</w:t>
      </w:r>
    </w:p>
    <w:p w14:paraId="63F901EF" w14:textId="77777777" w:rsidR="006D50FB" w:rsidRPr="003C1792" w:rsidRDefault="006D50FB" w:rsidP="006D50FB">
      <w:pPr>
        <w:tabs>
          <w:tab w:val="left" w:pos="7675"/>
        </w:tabs>
        <w:spacing w:after="0" w:line="240" w:lineRule="auto"/>
        <w:jc w:val="center"/>
        <w:rPr>
          <w:rFonts w:cstheme="minorHAnsi"/>
          <w:b/>
          <w:sz w:val="28"/>
          <w:szCs w:val="28"/>
        </w:rPr>
      </w:pPr>
    </w:p>
    <w:p w14:paraId="62CC2C9A" w14:textId="77777777" w:rsidR="006D50FB" w:rsidRPr="003C1792" w:rsidRDefault="006D50FB" w:rsidP="006D50FB">
      <w:pPr>
        <w:tabs>
          <w:tab w:val="left" w:pos="7675"/>
        </w:tabs>
        <w:spacing w:after="0" w:line="240" w:lineRule="auto"/>
        <w:jc w:val="center"/>
        <w:rPr>
          <w:rFonts w:cstheme="minorHAnsi"/>
          <w:b/>
          <w:sz w:val="28"/>
          <w:szCs w:val="28"/>
        </w:rPr>
      </w:pPr>
    </w:p>
    <w:p w14:paraId="4DD7F6AC" w14:textId="77777777" w:rsidR="006D50FB" w:rsidRPr="003C1792" w:rsidRDefault="006D50FB" w:rsidP="006D50FB">
      <w:pPr>
        <w:tabs>
          <w:tab w:val="left" w:pos="7675"/>
        </w:tabs>
        <w:spacing w:after="0" w:line="240" w:lineRule="auto"/>
        <w:jc w:val="center"/>
        <w:rPr>
          <w:rFonts w:cstheme="minorHAnsi"/>
          <w:b/>
          <w:sz w:val="28"/>
          <w:szCs w:val="28"/>
        </w:rPr>
      </w:pPr>
    </w:p>
    <w:p w14:paraId="711EFF72" w14:textId="77777777" w:rsidR="006D50FB" w:rsidRPr="003C1792" w:rsidRDefault="006D50FB" w:rsidP="006D50FB">
      <w:pPr>
        <w:tabs>
          <w:tab w:val="left" w:pos="7675"/>
        </w:tabs>
        <w:spacing w:after="0" w:line="240" w:lineRule="auto"/>
        <w:jc w:val="center"/>
        <w:rPr>
          <w:rFonts w:cstheme="minorHAnsi"/>
          <w:b/>
          <w:sz w:val="28"/>
          <w:szCs w:val="28"/>
        </w:rPr>
      </w:pPr>
      <w:r w:rsidRPr="003C1792">
        <w:rPr>
          <w:rFonts w:cstheme="minorHAnsi"/>
          <w:b/>
          <w:sz w:val="28"/>
          <w:szCs w:val="28"/>
        </w:rPr>
        <w:t xml:space="preserve">Auditikomitee </w:t>
      </w:r>
    </w:p>
    <w:p w14:paraId="4D3AA5E2" w14:textId="77777777" w:rsidR="006D50FB" w:rsidRPr="003C1792" w:rsidRDefault="006D50FB" w:rsidP="006D50FB">
      <w:pPr>
        <w:tabs>
          <w:tab w:val="left" w:pos="7675"/>
        </w:tabs>
        <w:spacing w:after="0" w:line="240" w:lineRule="auto"/>
        <w:jc w:val="center"/>
        <w:rPr>
          <w:rFonts w:cstheme="minorHAnsi"/>
          <w:b/>
          <w:sz w:val="28"/>
          <w:szCs w:val="28"/>
        </w:rPr>
      </w:pPr>
    </w:p>
    <w:p w14:paraId="5DFAB77A" w14:textId="4B065402" w:rsidR="006D50FB" w:rsidRPr="003C1792" w:rsidRDefault="006D50FB" w:rsidP="006D50FB">
      <w:pPr>
        <w:tabs>
          <w:tab w:val="left" w:pos="7675"/>
        </w:tabs>
        <w:spacing w:after="0" w:line="240" w:lineRule="auto"/>
        <w:jc w:val="center"/>
        <w:rPr>
          <w:rFonts w:cstheme="minorHAnsi"/>
          <w:b/>
          <w:sz w:val="28"/>
          <w:szCs w:val="28"/>
        </w:rPr>
      </w:pPr>
      <w:r w:rsidRPr="003C1792">
        <w:rPr>
          <w:rFonts w:cstheme="minorHAnsi"/>
          <w:b/>
          <w:sz w:val="28"/>
          <w:szCs w:val="28"/>
        </w:rPr>
        <w:t>202</w:t>
      </w:r>
      <w:r w:rsidR="00393747" w:rsidRPr="003C1792">
        <w:rPr>
          <w:rFonts w:cstheme="minorHAnsi"/>
          <w:b/>
          <w:sz w:val="28"/>
          <w:szCs w:val="28"/>
        </w:rPr>
        <w:t>4</w:t>
      </w:r>
      <w:r w:rsidRPr="003C1792">
        <w:rPr>
          <w:rFonts w:cstheme="minorHAnsi"/>
          <w:b/>
          <w:sz w:val="28"/>
          <w:szCs w:val="28"/>
        </w:rPr>
        <w:t>. aasta tegevusaruanne</w:t>
      </w:r>
    </w:p>
    <w:p w14:paraId="765D9E21" w14:textId="77777777" w:rsidR="006D50FB" w:rsidRPr="003C1792" w:rsidRDefault="006D50FB" w:rsidP="006D50FB">
      <w:pPr>
        <w:spacing w:after="0" w:line="240" w:lineRule="auto"/>
        <w:jc w:val="center"/>
        <w:rPr>
          <w:rFonts w:cstheme="minorHAnsi"/>
          <w:sz w:val="24"/>
          <w:szCs w:val="24"/>
        </w:rPr>
      </w:pPr>
    </w:p>
    <w:p w14:paraId="00885DE4" w14:textId="77777777" w:rsidR="006D50FB" w:rsidRPr="003C1792" w:rsidRDefault="006D50FB" w:rsidP="006D50FB">
      <w:pPr>
        <w:pStyle w:val="Default"/>
        <w:rPr>
          <w:rFonts w:asciiTheme="minorHAnsi" w:hAnsiTheme="minorHAnsi" w:cstheme="minorHAnsi"/>
          <w:color w:val="auto"/>
        </w:rPr>
      </w:pPr>
    </w:p>
    <w:p w14:paraId="0A8697B9" w14:textId="77777777" w:rsidR="006D50FB" w:rsidRPr="003C1792" w:rsidRDefault="006D50FB" w:rsidP="006D50FB">
      <w:pPr>
        <w:tabs>
          <w:tab w:val="left" w:pos="3614"/>
          <w:tab w:val="left" w:pos="5176"/>
        </w:tabs>
        <w:spacing w:after="0" w:line="240" w:lineRule="auto"/>
        <w:rPr>
          <w:rFonts w:cstheme="minorHAnsi"/>
          <w:sz w:val="24"/>
          <w:szCs w:val="24"/>
        </w:rPr>
      </w:pPr>
      <w:r w:rsidRPr="003C1792">
        <w:rPr>
          <w:rFonts w:cstheme="minorHAnsi"/>
          <w:sz w:val="24"/>
          <w:szCs w:val="24"/>
        </w:rPr>
        <w:tab/>
      </w:r>
      <w:r w:rsidRPr="003C1792">
        <w:rPr>
          <w:rFonts w:cstheme="minorHAnsi"/>
          <w:sz w:val="24"/>
          <w:szCs w:val="24"/>
        </w:rPr>
        <w:tab/>
      </w:r>
    </w:p>
    <w:p w14:paraId="58BB142F" w14:textId="40922C05" w:rsidR="002345A3" w:rsidRPr="003C1792" w:rsidRDefault="006D50FB" w:rsidP="006D50FB">
      <w:pPr>
        <w:jc w:val="center"/>
        <w:rPr>
          <w:rFonts w:cstheme="minorHAnsi"/>
          <w:sz w:val="24"/>
          <w:szCs w:val="24"/>
        </w:rPr>
      </w:pPr>
      <w:r w:rsidRPr="003C1792">
        <w:rPr>
          <w:rFonts w:cstheme="minorHAnsi"/>
          <w:sz w:val="24"/>
          <w:szCs w:val="24"/>
        </w:rPr>
        <w:t>M</w:t>
      </w:r>
      <w:r w:rsidR="00393747" w:rsidRPr="003C1792">
        <w:rPr>
          <w:rFonts w:cstheme="minorHAnsi"/>
          <w:sz w:val="24"/>
          <w:szCs w:val="24"/>
        </w:rPr>
        <w:t>ärts</w:t>
      </w:r>
      <w:r w:rsidRPr="003C1792">
        <w:rPr>
          <w:rFonts w:cstheme="minorHAnsi"/>
          <w:sz w:val="24"/>
          <w:szCs w:val="24"/>
        </w:rPr>
        <w:t xml:space="preserve"> </w:t>
      </w:r>
    </w:p>
    <w:p w14:paraId="687747E8" w14:textId="66381240" w:rsidR="006D50FB" w:rsidRPr="003C1792" w:rsidRDefault="006D50FB" w:rsidP="006D50FB">
      <w:pPr>
        <w:jc w:val="center"/>
        <w:rPr>
          <w:rFonts w:eastAsia="Times New Roman" w:cstheme="minorHAnsi"/>
          <w:b/>
          <w:bCs/>
          <w:color w:val="0070C0"/>
          <w:kern w:val="32"/>
          <w:sz w:val="24"/>
          <w:szCs w:val="24"/>
        </w:rPr>
      </w:pPr>
      <w:r w:rsidRPr="003C1792">
        <w:rPr>
          <w:rFonts w:cstheme="minorHAnsi"/>
          <w:sz w:val="24"/>
          <w:szCs w:val="24"/>
        </w:rPr>
        <w:t>202</w:t>
      </w:r>
      <w:r w:rsidR="00393747" w:rsidRPr="003C1792">
        <w:rPr>
          <w:rFonts w:cstheme="minorHAnsi"/>
          <w:sz w:val="24"/>
          <w:szCs w:val="24"/>
        </w:rPr>
        <w:t>5</w:t>
      </w:r>
    </w:p>
    <w:p w14:paraId="430E815C" w14:textId="77777777" w:rsidR="006D50FB" w:rsidRPr="003C1792" w:rsidRDefault="006D50FB" w:rsidP="006D50FB">
      <w:pPr>
        <w:rPr>
          <w:rFonts w:eastAsiaTheme="majorEastAsia" w:cstheme="minorHAnsi"/>
          <w:b/>
          <w:bCs/>
          <w:color w:val="0070C0"/>
          <w:sz w:val="24"/>
          <w:szCs w:val="24"/>
        </w:rPr>
      </w:pPr>
      <w:r w:rsidRPr="003C1792">
        <w:rPr>
          <w:rFonts w:cstheme="minorHAnsi"/>
          <w:sz w:val="24"/>
          <w:szCs w:val="24"/>
        </w:rPr>
        <w:br w:type="page"/>
      </w:r>
    </w:p>
    <w:p w14:paraId="1E858223" w14:textId="77777777" w:rsidR="006D50FB" w:rsidRPr="003C1792" w:rsidRDefault="006D50FB" w:rsidP="006D50FB">
      <w:pPr>
        <w:pStyle w:val="BodyText"/>
        <w:rPr>
          <w:rFonts w:asciiTheme="minorHAnsi" w:hAnsiTheme="minorHAnsi" w:cstheme="minorHAnsi"/>
        </w:rPr>
      </w:pPr>
      <w:r w:rsidRPr="003C1792">
        <w:rPr>
          <w:rFonts w:asciiTheme="minorHAnsi" w:hAnsiTheme="minorHAnsi" w:cstheme="minorHAnsi"/>
        </w:rPr>
        <w:lastRenderedPageBreak/>
        <w:t>SISUKORD</w:t>
      </w:r>
    </w:p>
    <w:p w14:paraId="02DE38C8" w14:textId="77777777" w:rsidR="006D50FB" w:rsidRPr="003C1792" w:rsidRDefault="006D50FB" w:rsidP="006D50FB">
      <w:pPr>
        <w:pStyle w:val="BodyText"/>
      </w:pPr>
    </w:p>
    <w:sdt>
      <w:sdtPr>
        <w:id w:val="650171675"/>
        <w:docPartObj>
          <w:docPartGallery w:val="Table of Contents"/>
          <w:docPartUnique/>
        </w:docPartObj>
      </w:sdtPr>
      <w:sdtEndPr>
        <w:rPr>
          <w:b/>
          <w:bCs/>
        </w:rPr>
      </w:sdtEndPr>
      <w:sdtContent>
        <w:p w14:paraId="1B666DC8" w14:textId="58DBFEAC" w:rsidR="00C94A97" w:rsidRDefault="006D50FB">
          <w:pPr>
            <w:pStyle w:val="TOC1"/>
            <w:tabs>
              <w:tab w:val="right" w:leader="dot" w:pos="9019"/>
            </w:tabs>
            <w:rPr>
              <w:noProof/>
              <w:lang w:val="en-US" w:eastAsia="en-US"/>
            </w:rPr>
          </w:pPr>
          <w:r w:rsidRPr="003C1792">
            <w:fldChar w:fldCharType="begin"/>
          </w:r>
          <w:r w:rsidRPr="003C1792">
            <w:instrText xml:space="preserve"> TOC \o "1-3" \h \z \u </w:instrText>
          </w:r>
          <w:r w:rsidRPr="003C1792">
            <w:fldChar w:fldCharType="separate"/>
          </w:r>
          <w:hyperlink w:anchor="_Toc194351594" w:history="1">
            <w:r w:rsidR="00C94A97" w:rsidRPr="00002F3F">
              <w:rPr>
                <w:rStyle w:val="Hyperlink"/>
                <w:rFonts w:cstheme="minorHAnsi"/>
                <w:noProof/>
              </w:rPr>
              <w:t>EESSÕNA</w:t>
            </w:r>
            <w:r w:rsidR="00C94A97">
              <w:rPr>
                <w:noProof/>
                <w:webHidden/>
              </w:rPr>
              <w:tab/>
            </w:r>
            <w:r w:rsidR="00C94A97">
              <w:rPr>
                <w:noProof/>
                <w:webHidden/>
              </w:rPr>
              <w:fldChar w:fldCharType="begin"/>
            </w:r>
            <w:r w:rsidR="00C94A97">
              <w:rPr>
                <w:noProof/>
                <w:webHidden/>
              </w:rPr>
              <w:instrText xml:space="preserve"> PAGEREF _Toc194351594 \h </w:instrText>
            </w:r>
            <w:r w:rsidR="00C94A97">
              <w:rPr>
                <w:noProof/>
                <w:webHidden/>
              </w:rPr>
            </w:r>
            <w:r w:rsidR="00C94A97">
              <w:rPr>
                <w:noProof/>
                <w:webHidden/>
              </w:rPr>
              <w:fldChar w:fldCharType="separate"/>
            </w:r>
            <w:r w:rsidR="00C94A97">
              <w:rPr>
                <w:noProof/>
                <w:webHidden/>
              </w:rPr>
              <w:t>3</w:t>
            </w:r>
            <w:r w:rsidR="00C94A97">
              <w:rPr>
                <w:noProof/>
                <w:webHidden/>
              </w:rPr>
              <w:fldChar w:fldCharType="end"/>
            </w:r>
          </w:hyperlink>
        </w:p>
        <w:p w14:paraId="438E53AB" w14:textId="4CE327A4" w:rsidR="00C94A97" w:rsidRDefault="002A69B0">
          <w:pPr>
            <w:pStyle w:val="TOC1"/>
            <w:tabs>
              <w:tab w:val="right" w:leader="dot" w:pos="9019"/>
            </w:tabs>
            <w:rPr>
              <w:noProof/>
              <w:lang w:val="en-US" w:eastAsia="en-US"/>
            </w:rPr>
          </w:pPr>
          <w:hyperlink w:anchor="_Toc194351595" w:history="1">
            <w:r w:rsidR="00C94A97" w:rsidRPr="00002F3F">
              <w:rPr>
                <w:rStyle w:val="Hyperlink"/>
                <w:rFonts w:cstheme="minorHAnsi"/>
                <w:noProof/>
              </w:rPr>
              <w:t>AUDITIKOMITEE  TEGEVUSE  RAAMISTIK JA TÖÖKORRALDUS</w:t>
            </w:r>
            <w:r w:rsidR="00C94A97">
              <w:rPr>
                <w:noProof/>
                <w:webHidden/>
              </w:rPr>
              <w:tab/>
            </w:r>
            <w:r w:rsidR="00C94A97">
              <w:rPr>
                <w:noProof/>
                <w:webHidden/>
              </w:rPr>
              <w:fldChar w:fldCharType="begin"/>
            </w:r>
            <w:r w:rsidR="00C94A97">
              <w:rPr>
                <w:noProof/>
                <w:webHidden/>
              </w:rPr>
              <w:instrText xml:space="preserve"> PAGEREF _Toc194351595 \h </w:instrText>
            </w:r>
            <w:r w:rsidR="00C94A97">
              <w:rPr>
                <w:noProof/>
                <w:webHidden/>
              </w:rPr>
            </w:r>
            <w:r w:rsidR="00C94A97">
              <w:rPr>
                <w:noProof/>
                <w:webHidden/>
              </w:rPr>
              <w:fldChar w:fldCharType="separate"/>
            </w:r>
            <w:r w:rsidR="00C94A97">
              <w:rPr>
                <w:noProof/>
                <w:webHidden/>
              </w:rPr>
              <w:t>4</w:t>
            </w:r>
            <w:r w:rsidR="00C94A97">
              <w:rPr>
                <w:noProof/>
                <w:webHidden/>
              </w:rPr>
              <w:fldChar w:fldCharType="end"/>
            </w:r>
          </w:hyperlink>
        </w:p>
        <w:p w14:paraId="462CA1EF" w14:textId="1D16B3DD" w:rsidR="00C94A97" w:rsidRDefault="002A69B0">
          <w:pPr>
            <w:pStyle w:val="TOC1"/>
            <w:tabs>
              <w:tab w:val="right" w:leader="dot" w:pos="9019"/>
            </w:tabs>
            <w:rPr>
              <w:noProof/>
              <w:lang w:val="en-US" w:eastAsia="en-US"/>
            </w:rPr>
          </w:pPr>
          <w:hyperlink w:anchor="_Toc194351596" w:history="1">
            <w:r w:rsidR="00C94A97" w:rsidRPr="00002F3F">
              <w:rPr>
                <w:rStyle w:val="Hyperlink"/>
                <w:rFonts w:cstheme="minorHAnsi"/>
                <w:noProof/>
              </w:rPr>
              <w:t>AUDITIKOMITEE LIIKMED</w:t>
            </w:r>
            <w:r w:rsidR="00C94A97">
              <w:rPr>
                <w:noProof/>
                <w:webHidden/>
              </w:rPr>
              <w:tab/>
            </w:r>
            <w:r w:rsidR="00C94A97">
              <w:rPr>
                <w:noProof/>
                <w:webHidden/>
              </w:rPr>
              <w:fldChar w:fldCharType="begin"/>
            </w:r>
            <w:r w:rsidR="00C94A97">
              <w:rPr>
                <w:noProof/>
                <w:webHidden/>
              </w:rPr>
              <w:instrText xml:space="preserve"> PAGEREF _Toc194351596 \h </w:instrText>
            </w:r>
            <w:r w:rsidR="00C94A97">
              <w:rPr>
                <w:noProof/>
                <w:webHidden/>
              </w:rPr>
            </w:r>
            <w:r w:rsidR="00C94A97">
              <w:rPr>
                <w:noProof/>
                <w:webHidden/>
              </w:rPr>
              <w:fldChar w:fldCharType="separate"/>
            </w:r>
            <w:r w:rsidR="00C94A97">
              <w:rPr>
                <w:noProof/>
                <w:webHidden/>
              </w:rPr>
              <w:t>5</w:t>
            </w:r>
            <w:r w:rsidR="00C94A97">
              <w:rPr>
                <w:noProof/>
                <w:webHidden/>
              </w:rPr>
              <w:fldChar w:fldCharType="end"/>
            </w:r>
          </w:hyperlink>
        </w:p>
        <w:p w14:paraId="394D2D5C" w14:textId="7F8F2CD7" w:rsidR="00C94A97" w:rsidRDefault="002A69B0">
          <w:pPr>
            <w:pStyle w:val="TOC1"/>
            <w:tabs>
              <w:tab w:val="right" w:leader="dot" w:pos="9019"/>
            </w:tabs>
            <w:rPr>
              <w:noProof/>
              <w:lang w:val="en-US" w:eastAsia="en-US"/>
            </w:rPr>
          </w:pPr>
          <w:hyperlink w:anchor="_Toc194351597" w:history="1">
            <w:r w:rsidR="00C94A97" w:rsidRPr="00002F3F">
              <w:rPr>
                <w:rStyle w:val="Hyperlink"/>
                <w:rFonts w:cstheme="minorHAnsi"/>
                <w:noProof/>
              </w:rPr>
              <w:t>AUDITIKOMITEE TEGEVUSKULUD</w:t>
            </w:r>
            <w:r w:rsidR="00C94A97">
              <w:rPr>
                <w:noProof/>
                <w:webHidden/>
              </w:rPr>
              <w:tab/>
            </w:r>
            <w:r w:rsidR="00C94A97">
              <w:rPr>
                <w:noProof/>
                <w:webHidden/>
              </w:rPr>
              <w:fldChar w:fldCharType="begin"/>
            </w:r>
            <w:r w:rsidR="00C94A97">
              <w:rPr>
                <w:noProof/>
                <w:webHidden/>
              </w:rPr>
              <w:instrText xml:space="preserve"> PAGEREF _Toc194351597 \h </w:instrText>
            </w:r>
            <w:r w:rsidR="00C94A97">
              <w:rPr>
                <w:noProof/>
                <w:webHidden/>
              </w:rPr>
            </w:r>
            <w:r w:rsidR="00C94A97">
              <w:rPr>
                <w:noProof/>
                <w:webHidden/>
              </w:rPr>
              <w:fldChar w:fldCharType="separate"/>
            </w:r>
            <w:r w:rsidR="00C94A97">
              <w:rPr>
                <w:noProof/>
                <w:webHidden/>
              </w:rPr>
              <w:t>5</w:t>
            </w:r>
            <w:r w:rsidR="00C94A97">
              <w:rPr>
                <w:noProof/>
                <w:webHidden/>
              </w:rPr>
              <w:fldChar w:fldCharType="end"/>
            </w:r>
          </w:hyperlink>
        </w:p>
        <w:p w14:paraId="60D1EC99" w14:textId="18E6E294" w:rsidR="00C94A97" w:rsidRDefault="002A69B0">
          <w:pPr>
            <w:pStyle w:val="TOC1"/>
            <w:tabs>
              <w:tab w:val="right" w:leader="dot" w:pos="9019"/>
            </w:tabs>
            <w:rPr>
              <w:noProof/>
              <w:lang w:val="en-US" w:eastAsia="en-US"/>
            </w:rPr>
          </w:pPr>
          <w:hyperlink w:anchor="_Toc194351598" w:history="1">
            <w:r w:rsidR="00C94A97" w:rsidRPr="00002F3F">
              <w:rPr>
                <w:rStyle w:val="Hyperlink"/>
                <w:rFonts w:cstheme="minorHAnsi"/>
                <w:noProof/>
              </w:rPr>
              <w:t>KOOSOLEKUD JA TEEMAD</w:t>
            </w:r>
            <w:r w:rsidR="00C94A97">
              <w:rPr>
                <w:noProof/>
                <w:webHidden/>
              </w:rPr>
              <w:tab/>
            </w:r>
            <w:r w:rsidR="00C94A97">
              <w:rPr>
                <w:noProof/>
                <w:webHidden/>
              </w:rPr>
              <w:fldChar w:fldCharType="begin"/>
            </w:r>
            <w:r w:rsidR="00C94A97">
              <w:rPr>
                <w:noProof/>
                <w:webHidden/>
              </w:rPr>
              <w:instrText xml:space="preserve"> PAGEREF _Toc194351598 \h </w:instrText>
            </w:r>
            <w:r w:rsidR="00C94A97">
              <w:rPr>
                <w:noProof/>
                <w:webHidden/>
              </w:rPr>
            </w:r>
            <w:r w:rsidR="00C94A97">
              <w:rPr>
                <w:noProof/>
                <w:webHidden/>
              </w:rPr>
              <w:fldChar w:fldCharType="separate"/>
            </w:r>
            <w:r w:rsidR="00C94A97">
              <w:rPr>
                <w:noProof/>
                <w:webHidden/>
              </w:rPr>
              <w:t>5</w:t>
            </w:r>
            <w:r w:rsidR="00C94A97">
              <w:rPr>
                <w:noProof/>
                <w:webHidden/>
              </w:rPr>
              <w:fldChar w:fldCharType="end"/>
            </w:r>
          </w:hyperlink>
        </w:p>
        <w:p w14:paraId="706EA30A" w14:textId="0E97166C" w:rsidR="00C94A97" w:rsidRDefault="002A69B0">
          <w:pPr>
            <w:pStyle w:val="TOC1"/>
            <w:tabs>
              <w:tab w:val="right" w:leader="dot" w:pos="9019"/>
            </w:tabs>
            <w:rPr>
              <w:noProof/>
              <w:lang w:val="en-US" w:eastAsia="en-US"/>
            </w:rPr>
          </w:pPr>
          <w:hyperlink w:anchor="_Toc194351599" w:history="1">
            <w:r w:rsidR="00C94A97" w:rsidRPr="00002F3F">
              <w:rPr>
                <w:rStyle w:val="Hyperlink"/>
                <w:rFonts w:cstheme="minorHAnsi"/>
                <w:noProof/>
              </w:rPr>
              <w:t>AUDITIKOMITEE TEGEVUSVALDKONNAD</w:t>
            </w:r>
            <w:r w:rsidR="00C94A97">
              <w:rPr>
                <w:noProof/>
                <w:webHidden/>
              </w:rPr>
              <w:tab/>
            </w:r>
            <w:r w:rsidR="00C94A97">
              <w:rPr>
                <w:noProof/>
                <w:webHidden/>
              </w:rPr>
              <w:fldChar w:fldCharType="begin"/>
            </w:r>
            <w:r w:rsidR="00C94A97">
              <w:rPr>
                <w:noProof/>
                <w:webHidden/>
              </w:rPr>
              <w:instrText xml:space="preserve"> PAGEREF _Toc194351599 \h </w:instrText>
            </w:r>
            <w:r w:rsidR="00C94A97">
              <w:rPr>
                <w:noProof/>
                <w:webHidden/>
              </w:rPr>
            </w:r>
            <w:r w:rsidR="00C94A97">
              <w:rPr>
                <w:noProof/>
                <w:webHidden/>
              </w:rPr>
              <w:fldChar w:fldCharType="separate"/>
            </w:r>
            <w:r w:rsidR="00C94A97">
              <w:rPr>
                <w:noProof/>
                <w:webHidden/>
              </w:rPr>
              <w:t>5</w:t>
            </w:r>
            <w:r w:rsidR="00C94A97">
              <w:rPr>
                <w:noProof/>
                <w:webHidden/>
              </w:rPr>
              <w:fldChar w:fldCharType="end"/>
            </w:r>
          </w:hyperlink>
        </w:p>
        <w:p w14:paraId="5F71A154" w14:textId="27ADB90D" w:rsidR="00C94A97" w:rsidRDefault="002A69B0">
          <w:pPr>
            <w:pStyle w:val="TOC2"/>
            <w:tabs>
              <w:tab w:val="right" w:leader="dot" w:pos="9019"/>
            </w:tabs>
            <w:rPr>
              <w:noProof/>
              <w:lang w:val="en-US" w:eastAsia="en-US"/>
            </w:rPr>
          </w:pPr>
          <w:hyperlink w:anchor="_Toc194351600" w:history="1">
            <w:r w:rsidR="00C94A97" w:rsidRPr="00002F3F">
              <w:rPr>
                <w:rStyle w:val="Hyperlink"/>
                <w:rFonts w:cstheme="minorHAnsi"/>
                <w:noProof/>
              </w:rPr>
              <w:t>I FINANTSTEGEVUSE KORRALDUSE JÄLGIMINE</w:t>
            </w:r>
            <w:r w:rsidR="00C94A97">
              <w:rPr>
                <w:noProof/>
                <w:webHidden/>
              </w:rPr>
              <w:tab/>
            </w:r>
            <w:r w:rsidR="00C94A97">
              <w:rPr>
                <w:noProof/>
                <w:webHidden/>
              </w:rPr>
              <w:fldChar w:fldCharType="begin"/>
            </w:r>
            <w:r w:rsidR="00C94A97">
              <w:rPr>
                <w:noProof/>
                <w:webHidden/>
              </w:rPr>
              <w:instrText xml:space="preserve"> PAGEREF _Toc194351600 \h </w:instrText>
            </w:r>
            <w:r w:rsidR="00C94A97">
              <w:rPr>
                <w:noProof/>
                <w:webHidden/>
              </w:rPr>
            </w:r>
            <w:r w:rsidR="00C94A97">
              <w:rPr>
                <w:noProof/>
                <w:webHidden/>
              </w:rPr>
              <w:fldChar w:fldCharType="separate"/>
            </w:r>
            <w:r w:rsidR="00C94A97">
              <w:rPr>
                <w:noProof/>
                <w:webHidden/>
              </w:rPr>
              <w:t>5</w:t>
            </w:r>
            <w:r w:rsidR="00C94A97">
              <w:rPr>
                <w:noProof/>
                <w:webHidden/>
              </w:rPr>
              <w:fldChar w:fldCharType="end"/>
            </w:r>
          </w:hyperlink>
        </w:p>
        <w:p w14:paraId="25470688" w14:textId="348BBA1B" w:rsidR="00C94A97" w:rsidRDefault="002A69B0">
          <w:pPr>
            <w:pStyle w:val="TOC2"/>
            <w:tabs>
              <w:tab w:val="right" w:leader="dot" w:pos="9019"/>
            </w:tabs>
            <w:rPr>
              <w:noProof/>
              <w:lang w:val="en-US" w:eastAsia="en-US"/>
            </w:rPr>
          </w:pPr>
          <w:hyperlink w:anchor="_Toc194351601" w:history="1">
            <w:r w:rsidR="00C94A97" w:rsidRPr="00002F3F">
              <w:rPr>
                <w:rStyle w:val="Hyperlink"/>
                <w:rFonts w:cstheme="minorHAnsi"/>
                <w:noProof/>
              </w:rPr>
              <w:t>II  VALITSEMISE, RISKIJUHTIMISE JA SISEKONTROLLI TÕHUSUS</w:t>
            </w:r>
            <w:r w:rsidR="00C94A97">
              <w:rPr>
                <w:noProof/>
                <w:webHidden/>
              </w:rPr>
              <w:tab/>
            </w:r>
            <w:r w:rsidR="00C94A97">
              <w:rPr>
                <w:noProof/>
                <w:webHidden/>
              </w:rPr>
              <w:fldChar w:fldCharType="begin"/>
            </w:r>
            <w:r w:rsidR="00C94A97">
              <w:rPr>
                <w:noProof/>
                <w:webHidden/>
              </w:rPr>
              <w:instrText xml:space="preserve"> PAGEREF _Toc194351601 \h </w:instrText>
            </w:r>
            <w:r w:rsidR="00C94A97">
              <w:rPr>
                <w:noProof/>
                <w:webHidden/>
              </w:rPr>
            </w:r>
            <w:r w:rsidR="00C94A97">
              <w:rPr>
                <w:noProof/>
                <w:webHidden/>
              </w:rPr>
              <w:fldChar w:fldCharType="separate"/>
            </w:r>
            <w:r w:rsidR="00C94A97">
              <w:rPr>
                <w:noProof/>
                <w:webHidden/>
              </w:rPr>
              <w:t>6</w:t>
            </w:r>
            <w:r w:rsidR="00C94A97">
              <w:rPr>
                <w:noProof/>
                <w:webHidden/>
              </w:rPr>
              <w:fldChar w:fldCharType="end"/>
            </w:r>
          </w:hyperlink>
        </w:p>
        <w:p w14:paraId="30D26247" w14:textId="08B16A26" w:rsidR="00C94A97" w:rsidRDefault="002A69B0">
          <w:pPr>
            <w:pStyle w:val="TOC2"/>
            <w:tabs>
              <w:tab w:val="right" w:leader="dot" w:pos="9019"/>
            </w:tabs>
            <w:rPr>
              <w:noProof/>
              <w:lang w:val="en-US" w:eastAsia="en-US"/>
            </w:rPr>
          </w:pPr>
          <w:hyperlink w:anchor="_Toc194351602" w:history="1">
            <w:r w:rsidR="00C94A97" w:rsidRPr="00002F3F">
              <w:rPr>
                <w:rStyle w:val="Hyperlink"/>
                <w:rFonts w:cstheme="minorHAnsi"/>
                <w:noProof/>
              </w:rPr>
              <w:t>III  RAAMATUPIDAMINE JA AUDIITORKONTROLL</w:t>
            </w:r>
            <w:r w:rsidR="00C94A97">
              <w:rPr>
                <w:noProof/>
                <w:webHidden/>
              </w:rPr>
              <w:tab/>
            </w:r>
            <w:r w:rsidR="00C94A97">
              <w:rPr>
                <w:noProof/>
                <w:webHidden/>
              </w:rPr>
              <w:fldChar w:fldCharType="begin"/>
            </w:r>
            <w:r w:rsidR="00C94A97">
              <w:rPr>
                <w:noProof/>
                <w:webHidden/>
              </w:rPr>
              <w:instrText xml:space="preserve"> PAGEREF _Toc194351602 \h </w:instrText>
            </w:r>
            <w:r w:rsidR="00C94A97">
              <w:rPr>
                <w:noProof/>
                <w:webHidden/>
              </w:rPr>
            </w:r>
            <w:r w:rsidR="00C94A97">
              <w:rPr>
                <w:noProof/>
                <w:webHidden/>
              </w:rPr>
              <w:fldChar w:fldCharType="separate"/>
            </w:r>
            <w:r w:rsidR="00C94A97">
              <w:rPr>
                <w:noProof/>
                <w:webHidden/>
              </w:rPr>
              <w:t>8</w:t>
            </w:r>
            <w:r w:rsidR="00C94A97">
              <w:rPr>
                <w:noProof/>
                <w:webHidden/>
              </w:rPr>
              <w:fldChar w:fldCharType="end"/>
            </w:r>
          </w:hyperlink>
        </w:p>
        <w:p w14:paraId="12111397" w14:textId="56BC7F2A" w:rsidR="00C94A97" w:rsidRDefault="002A69B0">
          <w:pPr>
            <w:pStyle w:val="TOC2"/>
            <w:tabs>
              <w:tab w:val="right" w:leader="dot" w:pos="9019"/>
            </w:tabs>
            <w:rPr>
              <w:noProof/>
              <w:lang w:val="en-US" w:eastAsia="en-US"/>
            </w:rPr>
          </w:pPr>
          <w:hyperlink w:anchor="_Toc194351603" w:history="1">
            <w:r w:rsidR="00C94A97" w:rsidRPr="00002F3F">
              <w:rPr>
                <w:rStyle w:val="Hyperlink"/>
                <w:rFonts w:cstheme="minorHAnsi"/>
                <w:noProof/>
              </w:rPr>
              <w:t>IV  VÄLISAUDITEERIMINE</w:t>
            </w:r>
            <w:r w:rsidR="00C94A97">
              <w:rPr>
                <w:noProof/>
                <w:webHidden/>
              </w:rPr>
              <w:tab/>
            </w:r>
            <w:r w:rsidR="00C94A97">
              <w:rPr>
                <w:noProof/>
                <w:webHidden/>
              </w:rPr>
              <w:fldChar w:fldCharType="begin"/>
            </w:r>
            <w:r w:rsidR="00C94A97">
              <w:rPr>
                <w:noProof/>
                <w:webHidden/>
              </w:rPr>
              <w:instrText xml:space="preserve"> PAGEREF _Toc194351603 \h </w:instrText>
            </w:r>
            <w:r w:rsidR="00C94A97">
              <w:rPr>
                <w:noProof/>
                <w:webHidden/>
              </w:rPr>
            </w:r>
            <w:r w:rsidR="00C94A97">
              <w:rPr>
                <w:noProof/>
                <w:webHidden/>
              </w:rPr>
              <w:fldChar w:fldCharType="separate"/>
            </w:r>
            <w:r w:rsidR="00C94A97">
              <w:rPr>
                <w:noProof/>
                <w:webHidden/>
              </w:rPr>
              <w:t>9</w:t>
            </w:r>
            <w:r w:rsidR="00C94A97">
              <w:rPr>
                <w:noProof/>
                <w:webHidden/>
              </w:rPr>
              <w:fldChar w:fldCharType="end"/>
            </w:r>
          </w:hyperlink>
        </w:p>
        <w:p w14:paraId="34293A82" w14:textId="6EFA746B" w:rsidR="00C94A97" w:rsidRDefault="002A69B0">
          <w:pPr>
            <w:pStyle w:val="TOC1"/>
            <w:tabs>
              <w:tab w:val="right" w:leader="dot" w:pos="9019"/>
            </w:tabs>
            <w:rPr>
              <w:noProof/>
              <w:lang w:val="en-US" w:eastAsia="en-US"/>
            </w:rPr>
          </w:pPr>
          <w:hyperlink w:anchor="_Toc194351604" w:history="1">
            <w:r w:rsidR="00C94A97" w:rsidRPr="00002F3F">
              <w:rPr>
                <w:rStyle w:val="Hyperlink"/>
                <w:rFonts w:cstheme="minorHAnsi"/>
                <w:noProof/>
              </w:rPr>
              <w:t>V MUUD ÜLEVAATED</w:t>
            </w:r>
            <w:r w:rsidR="00C94A97">
              <w:rPr>
                <w:noProof/>
                <w:webHidden/>
              </w:rPr>
              <w:tab/>
            </w:r>
            <w:r w:rsidR="00C94A97">
              <w:rPr>
                <w:noProof/>
                <w:webHidden/>
              </w:rPr>
              <w:fldChar w:fldCharType="begin"/>
            </w:r>
            <w:r w:rsidR="00C94A97">
              <w:rPr>
                <w:noProof/>
                <w:webHidden/>
              </w:rPr>
              <w:instrText xml:space="preserve"> PAGEREF _Toc194351604 \h </w:instrText>
            </w:r>
            <w:r w:rsidR="00C94A97">
              <w:rPr>
                <w:noProof/>
                <w:webHidden/>
              </w:rPr>
            </w:r>
            <w:r w:rsidR="00C94A97">
              <w:rPr>
                <w:noProof/>
                <w:webHidden/>
              </w:rPr>
              <w:fldChar w:fldCharType="separate"/>
            </w:r>
            <w:r w:rsidR="00C94A97">
              <w:rPr>
                <w:noProof/>
                <w:webHidden/>
              </w:rPr>
              <w:t>10</w:t>
            </w:r>
            <w:r w:rsidR="00C94A97">
              <w:rPr>
                <w:noProof/>
                <w:webHidden/>
              </w:rPr>
              <w:fldChar w:fldCharType="end"/>
            </w:r>
          </w:hyperlink>
        </w:p>
        <w:p w14:paraId="2CB65EFA" w14:textId="2B4DBE57" w:rsidR="00C94A97" w:rsidRDefault="002A69B0">
          <w:pPr>
            <w:pStyle w:val="TOC1"/>
            <w:tabs>
              <w:tab w:val="right" w:leader="dot" w:pos="9019"/>
            </w:tabs>
            <w:rPr>
              <w:noProof/>
              <w:lang w:val="en-US" w:eastAsia="en-US"/>
            </w:rPr>
          </w:pPr>
          <w:hyperlink w:anchor="_Toc194351605" w:history="1">
            <w:r w:rsidR="00C94A97" w:rsidRPr="00002F3F">
              <w:rPr>
                <w:rStyle w:val="Hyperlink"/>
                <w:noProof/>
              </w:rPr>
              <w:t>VI AUDITIKOMITEE TÖÖKORRALDUS</w:t>
            </w:r>
            <w:r w:rsidR="00C94A97">
              <w:rPr>
                <w:noProof/>
                <w:webHidden/>
              </w:rPr>
              <w:tab/>
            </w:r>
            <w:r w:rsidR="00C94A97">
              <w:rPr>
                <w:noProof/>
                <w:webHidden/>
              </w:rPr>
              <w:fldChar w:fldCharType="begin"/>
            </w:r>
            <w:r w:rsidR="00C94A97">
              <w:rPr>
                <w:noProof/>
                <w:webHidden/>
              </w:rPr>
              <w:instrText xml:space="preserve"> PAGEREF _Toc194351605 \h </w:instrText>
            </w:r>
            <w:r w:rsidR="00C94A97">
              <w:rPr>
                <w:noProof/>
                <w:webHidden/>
              </w:rPr>
            </w:r>
            <w:r w:rsidR="00C94A97">
              <w:rPr>
                <w:noProof/>
                <w:webHidden/>
              </w:rPr>
              <w:fldChar w:fldCharType="separate"/>
            </w:r>
            <w:r w:rsidR="00C94A97">
              <w:rPr>
                <w:noProof/>
                <w:webHidden/>
              </w:rPr>
              <w:t>10</w:t>
            </w:r>
            <w:r w:rsidR="00C94A97">
              <w:rPr>
                <w:noProof/>
                <w:webHidden/>
              </w:rPr>
              <w:fldChar w:fldCharType="end"/>
            </w:r>
          </w:hyperlink>
        </w:p>
        <w:p w14:paraId="6B6656D0" w14:textId="231B801A" w:rsidR="00C94A97" w:rsidRDefault="002A69B0">
          <w:pPr>
            <w:pStyle w:val="TOC1"/>
            <w:tabs>
              <w:tab w:val="right" w:leader="dot" w:pos="9019"/>
            </w:tabs>
            <w:rPr>
              <w:noProof/>
              <w:lang w:val="en-US" w:eastAsia="en-US"/>
            </w:rPr>
          </w:pPr>
          <w:hyperlink w:anchor="_Toc194351606" w:history="1">
            <w:r w:rsidR="00C94A97" w:rsidRPr="00002F3F">
              <w:rPr>
                <w:rStyle w:val="Hyperlink"/>
                <w:rFonts w:cstheme="minorHAnsi"/>
                <w:noProof/>
              </w:rPr>
              <w:t>AUDITIKOMITEE LÕPPHINNANG</w:t>
            </w:r>
            <w:r w:rsidR="00C94A97">
              <w:rPr>
                <w:noProof/>
                <w:webHidden/>
              </w:rPr>
              <w:tab/>
            </w:r>
            <w:r w:rsidR="00C94A97">
              <w:rPr>
                <w:noProof/>
                <w:webHidden/>
              </w:rPr>
              <w:fldChar w:fldCharType="begin"/>
            </w:r>
            <w:r w:rsidR="00C94A97">
              <w:rPr>
                <w:noProof/>
                <w:webHidden/>
              </w:rPr>
              <w:instrText xml:space="preserve"> PAGEREF _Toc194351606 \h </w:instrText>
            </w:r>
            <w:r w:rsidR="00C94A97">
              <w:rPr>
                <w:noProof/>
                <w:webHidden/>
              </w:rPr>
            </w:r>
            <w:r w:rsidR="00C94A97">
              <w:rPr>
                <w:noProof/>
                <w:webHidden/>
              </w:rPr>
              <w:fldChar w:fldCharType="separate"/>
            </w:r>
            <w:r w:rsidR="00C94A97">
              <w:rPr>
                <w:noProof/>
                <w:webHidden/>
              </w:rPr>
              <w:t>12</w:t>
            </w:r>
            <w:r w:rsidR="00C94A97">
              <w:rPr>
                <w:noProof/>
                <w:webHidden/>
              </w:rPr>
              <w:fldChar w:fldCharType="end"/>
            </w:r>
          </w:hyperlink>
        </w:p>
        <w:p w14:paraId="501D5A07" w14:textId="36DBDCAD" w:rsidR="00C94A97" w:rsidRDefault="002A69B0">
          <w:pPr>
            <w:pStyle w:val="TOC1"/>
            <w:tabs>
              <w:tab w:val="right" w:leader="dot" w:pos="9019"/>
            </w:tabs>
            <w:rPr>
              <w:noProof/>
              <w:lang w:val="en-US" w:eastAsia="en-US"/>
            </w:rPr>
          </w:pPr>
          <w:hyperlink w:anchor="_Toc194351607" w:history="1">
            <w:r w:rsidR="00C94A97" w:rsidRPr="00002F3F">
              <w:rPr>
                <w:rStyle w:val="Hyperlink"/>
                <w:noProof/>
              </w:rPr>
              <w:t>Lisa 1. AUDITIKOMITEE TÖÖPLAANI TÄITMINE,  2024.a.</w:t>
            </w:r>
            <w:r w:rsidR="00C94A97">
              <w:rPr>
                <w:noProof/>
                <w:webHidden/>
              </w:rPr>
              <w:tab/>
            </w:r>
            <w:r w:rsidR="00C94A97">
              <w:rPr>
                <w:noProof/>
                <w:webHidden/>
              </w:rPr>
              <w:fldChar w:fldCharType="begin"/>
            </w:r>
            <w:r w:rsidR="00C94A97">
              <w:rPr>
                <w:noProof/>
                <w:webHidden/>
              </w:rPr>
              <w:instrText xml:space="preserve"> PAGEREF _Toc194351607 \h </w:instrText>
            </w:r>
            <w:r w:rsidR="00C94A97">
              <w:rPr>
                <w:noProof/>
                <w:webHidden/>
              </w:rPr>
            </w:r>
            <w:r w:rsidR="00C94A97">
              <w:rPr>
                <w:noProof/>
                <w:webHidden/>
              </w:rPr>
              <w:fldChar w:fldCharType="separate"/>
            </w:r>
            <w:r w:rsidR="00C94A97">
              <w:rPr>
                <w:noProof/>
                <w:webHidden/>
              </w:rPr>
              <w:t>13</w:t>
            </w:r>
            <w:r w:rsidR="00C94A97">
              <w:rPr>
                <w:noProof/>
                <w:webHidden/>
              </w:rPr>
              <w:fldChar w:fldCharType="end"/>
            </w:r>
          </w:hyperlink>
        </w:p>
        <w:p w14:paraId="03DE6D46" w14:textId="1113B11D" w:rsidR="006D50FB" w:rsidRPr="003C1792" w:rsidRDefault="006D50FB" w:rsidP="006D50FB">
          <w:r w:rsidRPr="003C1792">
            <w:rPr>
              <w:b/>
              <w:bCs/>
            </w:rPr>
            <w:fldChar w:fldCharType="end"/>
          </w:r>
        </w:p>
      </w:sdtContent>
    </w:sdt>
    <w:p w14:paraId="0712DB84" w14:textId="77777777" w:rsidR="006D50FB" w:rsidRPr="003C1792" w:rsidRDefault="006D50FB" w:rsidP="006D50FB">
      <w:pPr>
        <w:rPr>
          <w:rFonts w:eastAsiaTheme="majorEastAsia" w:cstheme="minorHAnsi"/>
          <w:b/>
          <w:bCs/>
          <w:color w:val="0070C0"/>
          <w:sz w:val="24"/>
          <w:szCs w:val="24"/>
        </w:rPr>
      </w:pPr>
      <w:r w:rsidRPr="003C1792">
        <w:rPr>
          <w:rFonts w:cstheme="minorHAnsi"/>
          <w:sz w:val="24"/>
          <w:szCs w:val="24"/>
        </w:rPr>
        <w:br w:type="page"/>
      </w:r>
    </w:p>
    <w:p w14:paraId="797C1C8F" w14:textId="77777777" w:rsidR="006D50FB" w:rsidRPr="003C1792" w:rsidRDefault="006D50FB" w:rsidP="006D50FB">
      <w:pPr>
        <w:pStyle w:val="Heading1"/>
        <w:spacing w:before="0" w:line="240" w:lineRule="auto"/>
        <w:rPr>
          <w:rFonts w:asciiTheme="minorHAnsi" w:hAnsiTheme="minorHAnsi" w:cstheme="minorHAnsi"/>
          <w:sz w:val="24"/>
          <w:szCs w:val="24"/>
        </w:rPr>
      </w:pPr>
      <w:bookmarkStart w:id="0" w:name="_Toc194351594"/>
      <w:r w:rsidRPr="003C1792">
        <w:rPr>
          <w:rFonts w:asciiTheme="minorHAnsi" w:hAnsiTheme="minorHAnsi" w:cstheme="minorHAnsi"/>
          <w:sz w:val="24"/>
          <w:szCs w:val="24"/>
        </w:rPr>
        <w:lastRenderedPageBreak/>
        <w:t>EESSÕNA</w:t>
      </w:r>
      <w:bookmarkEnd w:id="0"/>
    </w:p>
    <w:p w14:paraId="6D2613EA" w14:textId="71FD820D" w:rsidR="00791364" w:rsidRPr="00791364" w:rsidRDefault="00791364" w:rsidP="00791364">
      <w:pPr>
        <w:pStyle w:val="Default"/>
        <w:jc w:val="both"/>
        <w:rPr>
          <w:rFonts w:cstheme="minorHAnsi"/>
        </w:rPr>
      </w:pPr>
    </w:p>
    <w:p w14:paraId="195928D0" w14:textId="30BAE250" w:rsidR="00791364" w:rsidRPr="00791364" w:rsidRDefault="00791364" w:rsidP="00CE5E46">
      <w:pPr>
        <w:pStyle w:val="Default"/>
        <w:spacing w:after="120"/>
        <w:jc w:val="both"/>
        <w:rPr>
          <w:rFonts w:cstheme="minorHAnsi"/>
          <w:sz w:val="22"/>
          <w:szCs w:val="22"/>
        </w:rPr>
      </w:pPr>
      <w:r w:rsidRPr="00791364">
        <w:rPr>
          <w:rFonts w:cstheme="minorHAnsi"/>
          <w:sz w:val="22"/>
          <w:szCs w:val="22"/>
        </w:rPr>
        <w:t xml:space="preserve">Auditikomitee tegevus </w:t>
      </w:r>
      <w:r w:rsidR="00A1437A">
        <w:rPr>
          <w:rFonts w:cstheme="minorHAnsi"/>
          <w:sz w:val="22"/>
          <w:szCs w:val="22"/>
        </w:rPr>
        <w:t xml:space="preserve">lähtub </w:t>
      </w:r>
      <w:r w:rsidRPr="00791364">
        <w:rPr>
          <w:rFonts w:cstheme="minorHAnsi"/>
          <w:sz w:val="22"/>
          <w:szCs w:val="22"/>
        </w:rPr>
        <w:t>seadus</w:t>
      </w:r>
      <w:r w:rsidR="00A1437A">
        <w:rPr>
          <w:rFonts w:cstheme="minorHAnsi"/>
          <w:sz w:val="22"/>
          <w:szCs w:val="22"/>
        </w:rPr>
        <w:t xml:space="preserve">ega sätestatud </w:t>
      </w:r>
      <w:r w:rsidRPr="00791364">
        <w:rPr>
          <w:rFonts w:cstheme="minorHAnsi"/>
          <w:sz w:val="22"/>
          <w:szCs w:val="22"/>
        </w:rPr>
        <w:t>raamistik</w:t>
      </w:r>
      <w:r w:rsidR="00A1437A">
        <w:rPr>
          <w:rFonts w:cstheme="minorHAnsi"/>
          <w:sz w:val="22"/>
          <w:szCs w:val="22"/>
        </w:rPr>
        <w:t>ust</w:t>
      </w:r>
      <w:r w:rsidRPr="00791364">
        <w:rPr>
          <w:rFonts w:cstheme="minorHAnsi"/>
          <w:sz w:val="22"/>
          <w:szCs w:val="22"/>
        </w:rPr>
        <w:t xml:space="preserve"> ning ERR-i kui avaliku sektori organisatsiooni</w:t>
      </w:r>
      <w:r w:rsidR="00A1437A">
        <w:rPr>
          <w:rFonts w:cstheme="minorHAnsi"/>
          <w:sz w:val="22"/>
          <w:szCs w:val="22"/>
        </w:rPr>
        <w:t>le seatud</w:t>
      </w:r>
      <w:r w:rsidRPr="00791364">
        <w:rPr>
          <w:rFonts w:cstheme="minorHAnsi"/>
          <w:sz w:val="22"/>
          <w:szCs w:val="22"/>
        </w:rPr>
        <w:t xml:space="preserve"> eesmärkide</w:t>
      </w:r>
      <w:r w:rsidR="00A1437A">
        <w:rPr>
          <w:rFonts w:cstheme="minorHAnsi"/>
          <w:sz w:val="22"/>
          <w:szCs w:val="22"/>
        </w:rPr>
        <w:t>st</w:t>
      </w:r>
      <w:r w:rsidRPr="00791364">
        <w:rPr>
          <w:rFonts w:cstheme="minorHAnsi"/>
          <w:sz w:val="22"/>
          <w:szCs w:val="22"/>
        </w:rPr>
        <w:t>. Käesolev aruanne annab ülevaate auditikomitee tegevusest 2024. aastal.</w:t>
      </w:r>
    </w:p>
    <w:p w14:paraId="018BB482" w14:textId="65F8A0E2" w:rsidR="00F0242D" w:rsidRPr="003C1792" w:rsidRDefault="00791364" w:rsidP="00CE5E46">
      <w:pPr>
        <w:pStyle w:val="Default"/>
        <w:spacing w:after="120"/>
        <w:jc w:val="both"/>
        <w:rPr>
          <w:rFonts w:cstheme="minorHAnsi"/>
          <w:sz w:val="22"/>
          <w:szCs w:val="22"/>
        </w:rPr>
      </w:pPr>
      <w:r w:rsidRPr="00791364">
        <w:rPr>
          <w:rFonts w:cstheme="minorHAnsi"/>
          <w:sz w:val="22"/>
          <w:szCs w:val="22"/>
        </w:rPr>
        <w:t xml:space="preserve">ERR-i tegevus vaadeldaval perioodil kulges </w:t>
      </w:r>
      <w:r w:rsidR="00F0242D" w:rsidRPr="003C1792">
        <w:rPr>
          <w:rFonts w:cstheme="minorHAnsi"/>
          <w:sz w:val="22"/>
          <w:szCs w:val="22"/>
        </w:rPr>
        <w:t xml:space="preserve">süvenevate </w:t>
      </w:r>
      <w:r w:rsidRPr="00791364">
        <w:rPr>
          <w:rFonts w:cstheme="minorHAnsi"/>
          <w:sz w:val="22"/>
          <w:szCs w:val="22"/>
        </w:rPr>
        <w:t>eelarvepiirangute tingimustes, mis nõudis tegevuste ümberkorraldamist</w:t>
      </w:r>
      <w:r w:rsidR="00F0242D" w:rsidRPr="003C1792">
        <w:rPr>
          <w:rFonts w:cstheme="minorHAnsi"/>
          <w:sz w:val="22"/>
          <w:szCs w:val="22"/>
        </w:rPr>
        <w:t xml:space="preserve"> ja kohandumist</w:t>
      </w:r>
      <w:r w:rsidRPr="00791364">
        <w:rPr>
          <w:rFonts w:cstheme="minorHAnsi"/>
          <w:sz w:val="22"/>
          <w:szCs w:val="22"/>
        </w:rPr>
        <w:t xml:space="preserve">. Kuigi inflatsioon on </w:t>
      </w:r>
      <w:r w:rsidR="00F0242D" w:rsidRPr="003C1792">
        <w:rPr>
          <w:rFonts w:cstheme="minorHAnsi"/>
          <w:sz w:val="22"/>
          <w:szCs w:val="22"/>
        </w:rPr>
        <w:t>alanenud</w:t>
      </w:r>
      <w:r w:rsidRPr="00791364">
        <w:rPr>
          <w:rFonts w:cstheme="minorHAnsi"/>
          <w:sz w:val="22"/>
          <w:szCs w:val="22"/>
        </w:rPr>
        <w:t xml:space="preserve">, </w:t>
      </w:r>
      <w:r w:rsidR="00F0242D" w:rsidRPr="003C1792">
        <w:rPr>
          <w:rFonts w:cstheme="minorHAnsi"/>
          <w:sz w:val="22"/>
          <w:szCs w:val="22"/>
        </w:rPr>
        <w:t xml:space="preserve">siis </w:t>
      </w:r>
      <w:r w:rsidRPr="00791364">
        <w:rPr>
          <w:rFonts w:cstheme="minorHAnsi"/>
          <w:sz w:val="22"/>
          <w:szCs w:val="22"/>
        </w:rPr>
        <w:t xml:space="preserve">jätkuvalt kõrge hinnatase ja kasvavad kulud </w:t>
      </w:r>
      <w:r w:rsidR="00F0242D" w:rsidRPr="003C1792">
        <w:rPr>
          <w:rFonts w:cstheme="minorHAnsi"/>
          <w:sz w:val="22"/>
          <w:szCs w:val="22"/>
        </w:rPr>
        <w:t xml:space="preserve">sunnivad piirama </w:t>
      </w:r>
      <w:r w:rsidRPr="00791364">
        <w:rPr>
          <w:rFonts w:cstheme="minorHAnsi"/>
          <w:sz w:val="22"/>
          <w:szCs w:val="22"/>
        </w:rPr>
        <w:t xml:space="preserve">tegevusmahte. Sisendhindade tõusust tingitud </w:t>
      </w:r>
      <w:r w:rsidR="00F0242D" w:rsidRPr="003C1792">
        <w:rPr>
          <w:rFonts w:cstheme="minorHAnsi"/>
          <w:sz w:val="22"/>
          <w:szCs w:val="22"/>
        </w:rPr>
        <w:t>kulu</w:t>
      </w:r>
      <w:r w:rsidRPr="00791364">
        <w:rPr>
          <w:rFonts w:cstheme="minorHAnsi"/>
          <w:sz w:val="22"/>
          <w:szCs w:val="22"/>
        </w:rPr>
        <w:t xml:space="preserve">surve on teravdanud tähelepanu ERR-i pikaajalisele finantsilisele jätkusuutlikkusele ning </w:t>
      </w:r>
      <w:r w:rsidR="002A69F3">
        <w:rPr>
          <w:rFonts w:cstheme="minorHAnsi"/>
          <w:sz w:val="22"/>
          <w:szCs w:val="22"/>
        </w:rPr>
        <w:t xml:space="preserve"> </w:t>
      </w:r>
      <w:r w:rsidRPr="00791364">
        <w:rPr>
          <w:rFonts w:cstheme="minorHAnsi"/>
          <w:sz w:val="22"/>
          <w:szCs w:val="22"/>
        </w:rPr>
        <w:t xml:space="preserve">vajaduse töötada välja uued rahastusmudelid ka seadusandlikul tasandil. </w:t>
      </w:r>
    </w:p>
    <w:p w14:paraId="115B3CE2" w14:textId="656B9C3C" w:rsidR="00791364" w:rsidRPr="00791364" w:rsidRDefault="00791364" w:rsidP="00CE5E46">
      <w:pPr>
        <w:pStyle w:val="Default"/>
        <w:spacing w:after="120"/>
        <w:jc w:val="both"/>
        <w:rPr>
          <w:rFonts w:cstheme="minorHAnsi"/>
          <w:sz w:val="22"/>
          <w:szCs w:val="22"/>
        </w:rPr>
      </w:pPr>
      <w:r w:rsidRPr="00791364">
        <w:rPr>
          <w:rFonts w:cstheme="minorHAnsi"/>
          <w:sz w:val="22"/>
          <w:szCs w:val="22"/>
        </w:rPr>
        <w:t>Aruandlusperioodi üheks olulisemaks sündmuseks oli uue telekompleksi ehitustööde algus</w:t>
      </w:r>
      <w:r w:rsidR="00A1437A">
        <w:rPr>
          <w:rFonts w:cstheme="minorHAnsi"/>
          <w:sz w:val="22"/>
          <w:szCs w:val="22"/>
        </w:rPr>
        <w:t xml:space="preserve">. See toob lähiaastatel kaasa suureneva </w:t>
      </w:r>
      <w:r w:rsidRPr="00791364">
        <w:rPr>
          <w:rFonts w:cstheme="minorHAnsi"/>
          <w:sz w:val="22"/>
          <w:szCs w:val="22"/>
        </w:rPr>
        <w:t>tähelepanu projekti finantsjuhtimisele ja sellega seotud tegevustele. Auditikomitee seisukohast oli tähtis ka välisaudiitorlepingu uuendamine – välisaudiitorina jätkab PricewaterhouseCoopers (P</w:t>
      </w:r>
      <w:r w:rsidR="00DE34F0">
        <w:rPr>
          <w:rFonts w:cstheme="minorHAnsi"/>
          <w:sz w:val="22"/>
          <w:szCs w:val="22"/>
        </w:rPr>
        <w:t>w</w:t>
      </w:r>
      <w:r w:rsidRPr="00791364">
        <w:rPr>
          <w:rFonts w:cstheme="minorHAnsi"/>
          <w:sz w:val="22"/>
          <w:szCs w:val="22"/>
        </w:rPr>
        <w:t>C).</w:t>
      </w:r>
    </w:p>
    <w:p w14:paraId="743B5927" w14:textId="0800E406" w:rsidR="00791364" w:rsidRPr="00791364" w:rsidRDefault="00791364" w:rsidP="00CE5E46">
      <w:pPr>
        <w:pStyle w:val="Default"/>
        <w:spacing w:after="120"/>
        <w:jc w:val="both"/>
        <w:rPr>
          <w:rFonts w:cstheme="minorHAnsi"/>
          <w:sz w:val="22"/>
          <w:szCs w:val="22"/>
        </w:rPr>
      </w:pPr>
      <w:r w:rsidRPr="00791364">
        <w:rPr>
          <w:rFonts w:cstheme="minorHAnsi"/>
          <w:sz w:val="22"/>
          <w:szCs w:val="22"/>
        </w:rPr>
        <w:t xml:space="preserve">Auditikomitee on lähtunud oma töös seatud eesmärkidest, ekspertide teadmistest ning ERR-i kui avaliku sektori meediaorganisatsiooni huvidest. Kohtumised ERR-i juhtidega on süvendanud arusaama erinevate valdkondade toimimisest ning </w:t>
      </w:r>
      <w:r w:rsidR="00A1437A">
        <w:rPr>
          <w:rFonts w:cstheme="minorHAnsi"/>
          <w:sz w:val="22"/>
          <w:szCs w:val="22"/>
        </w:rPr>
        <w:t>n</w:t>
      </w:r>
      <w:r w:rsidRPr="00791364">
        <w:rPr>
          <w:rFonts w:cstheme="minorHAnsi"/>
          <w:sz w:val="22"/>
          <w:szCs w:val="22"/>
        </w:rPr>
        <w:t>õukogule on edastatud operatiivset teavet auditikomitees käsitletud teemade kohta.</w:t>
      </w:r>
    </w:p>
    <w:p w14:paraId="23D83012" w14:textId="77777777" w:rsidR="00791364" w:rsidRPr="00791364" w:rsidRDefault="00791364" w:rsidP="00CE5E46">
      <w:pPr>
        <w:pStyle w:val="Default"/>
        <w:spacing w:after="120"/>
        <w:jc w:val="both"/>
        <w:rPr>
          <w:rFonts w:cstheme="minorHAnsi"/>
          <w:sz w:val="22"/>
          <w:szCs w:val="22"/>
        </w:rPr>
      </w:pPr>
      <w:r w:rsidRPr="00791364">
        <w:rPr>
          <w:rFonts w:cstheme="minorHAnsi"/>
          <w:sz w:val="22"/>
          <w:szCs w:val="22"/>
        </w:rPr>
        <w:t>Käesolev aruanne koondab ülevaate auditikomitee tegevusest peamiste funktsioonide lõikes. Aruanne on mõeldud ERR-i Nõukogu ja juhatuse liikmetele ning siseaudiitoritele, kuna tegemist on organisatsioonisiseseks kasutamiseks mõeldud teabega. Selle informatsiooni levimine väljaspool nimetatud isikute ringi võib ohustada ERR-i efektiivset toimimist ja ärisaladuse kaitset.</w:t>
      </w:r>
    </w:p>
    <w:p w14:paraId="37B8E29B" w14:textId="77777777" w:rsidR="00791364" w:rsidRPr="00791364" w:rsidRDefault="00791364" w:rsidP="00CE5E46">
      <w:pPr>
        <w:pStyle w:val="Default"/>
        <w:spacing w:after="120"/>
        <w:jc w:val="both"/>
        <w:rPr>
          <w:rFonts w:cstheme="minorHAnsi"/>
          <w:sz w:val="22"/>
          <w:szCs w:val="22"/>
        </w:rPr>
      </w:pPr>
      <w:r w:rsidRPr="00791364">
        <w:rPr>
          <w:rFonts w:cstheme="minorHAnsi"/>
          <w:sz w:val="22"/>
          <w:szCs w:val="22"/>
        </w:rPr>
        <w:t>Auditikomitee tegevuse ja koosolekutel käsitletud teemadega seotud materjalid on kättesaadavad ERR-i elektroonilises dokumendihaldussüsteemis. Vajadusel, volituste ja konkreetsete eesmärkide raames, on auditikomitee valmis andma täiendavaid selgitusi aruandes kajastatud teemade kohta.</w:t>
      </w:r>
    </w:p>
    <w:p w14:paraId="5F54DEBA" w14:textId="0D60C140" w:rsidR="00791364" w:rsidRPr="003C1792" w:rsidRDefault="00791364" w:rsidP="00CE5E46">
      <w:pPr>
        <w:pStyle w:val="Default"/>
        <w:spacing w:after="120"/>
        <w:jc w:val="both"/>
        <w:rPr>
          <w:rFonts w:cstheme="minorHAnsi"/>
          <w:sz w:val="22"/>
          <w:szCs w:val="22"/>
        </w:rPr>
      </w:pPr>
      <w:r w:rsidRPr="00791364">
        <w:rPr>
          <w:rFonts w:cstheme="minorHAnsi"/>
          <w:sz w:val="22"/>
          <w:szCs w:val="22"/>
        </w:rPr>
        <w:t>Soovin siinkohal avaldada tänu auditikomitee liikmetele Taavi Saatile ja Tõnis Vahesaarele nende professionaalsuse ja pühendumuse eest. Samuti tänan siseaudiitor Aili Lossi olulise panuse ja põhjaliku töö eest. Täname ka välisaudiitoreid sujuva ja efektiivse koostöö eest. Koostöö ERR-i juhatuse ning auditikomitee töösse kaasatud töötajatega on olnud ladus ja konstruktiivne.</w:t>
      </w:r>
    </w:p>
    <w:p w14:paraId="53E25BD0" w14:textId="77777777" w:rsidR="00791364" w:rsidRPr="003C1792" w:rsidRDefault="00791364" w:rsidP="00791364">
      <w:pPr>
        <w:pStyle w:val="Default"/>
        <w:jc w:val="both"/>
        <w:rPr>
          <w:rFonts w:cstheme="minorHAnsi"/>
          <w:sz w:val="22"/>
          <w:szCs w:val="22"/>
        </w:rPr>
      </w:pPr>
    </w:p>
    <w:p w14:paraId="0FFD9C2E" w14:textId="7B8CB050" w:rsidR="006D50FB" w:rsidRPr="003C1792" w:rsidRDefault="006D50FB" w:rsidP="006D50FB">
      <w:r w:rsidRPr="003C1792">
        <w:rPr>
          <w:rFonts w:cstheme="minorHAnsi"/>
        </w:rPr>
        <w:t xml:space="preserve">ERR-ile loominguliste ja töiste eesmärkide täitumist soovides </w:t>
      </w:r>
    </w:p>
    <w:p w14:paraId="0F5D5B45" w14:textId="77777777" w:rsidR="006D50FB" w:rsidRPr="003C1792" w:rsidRDefault="006D50FB" w:rsidP="006D50FB">
      <w:pPr>
        <w:spacing w:after="0" w:line="240" w:lineRule="auto"/>
      </w:pPr>
      <w:r w:rsidRPr="003C1792">
        <w:t>Viktor Trasberg</w:t>
      </w:r>
    </w:p>
    <w:p w14:paraId="0B830F48" w14:textId="77777777" w:rsidR="006D50FB" w:rsidRPr="003C1792" w:rsidRDefault="006D50FB" w:rsidP="006D50FB">
      <w:pPr>
        <w:spacing w:after="0" w:line="240" w:lineRule="auto"/>
      </w:pPr>
    </w:p>
    <w:p w14:paraId="3DEDECE3" w14:textId="77777777" w:rsidR="006D50FB" w:rsidRPr="003C1792" w:rsidRDefault="006D50FB" w:rsidP="006D50FB">
      <w:pPr>
        <w:spacing w:after="0" w:line="240" w:lineRule="auto"/>
      </w:pPr>
      <w:r w:rsidRPr="003C1792">
        <w:t>Auditikomitee esimees</w:t>
      </w:r>
    </w:p>
    <w:p w14:paraId="6BA58EFD" w14:textId="77777777" w:rsidR="006D50FB" w:rsidRPr="003C1792" w:rsidRDefault="006D50FB" w:rsidP="006D50FB">
      <w:pPr>
        <w:spacing w:after="0" w:line="240" w:lineRule="auto"/>
      </w:pPr>
      <w:r w:rsidRPr="003C1792">
        <w:t>ERR-i nõukogu liige</w:t>
      </w:r>
    </w:p>
    <w:p w14:paraId="496B6789" w14:textId="2718FE92" w:rsidR="006D50FB" w:rsidRPr="003C1792" w:rsidRDefault="006D50FB" w:rsidP="006D50FB"/>
    <w:p w14:paraId="04EADDAA" w14:textId="0BAB61E0" w:rsidR="00132E59" w:rsidRPr="003C1792" w:rsidRDefault="00132E59">
      <w:pPr>
        <w:spacing w:after="160" w:line="259" w:lineRule="auto"/>
      </w:pPr>
      <w:r w:rsidRPr="003C1792">
        <w:br w:type="page"/>
      </w:r>
    </w:p>
    <w:p w14:paraId="386FD4B4" w14:textId="77777777" w:rsidR="006D50FB" w:rsidRPr="003C1792" w:rsidRDefault="006D50FB" w:rsidP="006D50FB">
      <w:pPr>
        <w:pStyle w:val="Heading1"/>
        <w:rPr>
          <w:rFonts w:asciiTheme="minorHAnsi" w:hAnsiTheme="minorHAnsi" w:cstheme="minorHAnsi"/>
          <w:sz w:val="24"/>
          <w:szCs w:val="24"/>
        </w:rPr>
      </w:pPr>
      <w:bookmarkStart w:id="1" w:name="_Toc194351595"/>
      <w:r w:rsidRPr="003C1792">
        <w:rPr>
          <w:rFonts w:asciiTheme="minorHAnsi" w:hAnsiTheme="minorHAnsi" w:cstheme="minorHAnsi"/>
          <w:sz w:val="24"/>
          <w:szCs w:val="24"/>
        </w:rPr>
        <w:lastRenderedPageBreak/>
        <w:t>AUDITIKOMITEE  TEGEVUSE  RAAMISTIK JA TÖÖKORRALDUS</w:t>
      </w:r>
      <w:bookmarkEnd w:id="1"/>
      <w:r w:rsidRPr="003C1792">
        <w:rPr>
          <w:rFonts w:asciiTheme="minorHAnsi" w:hAnsiTheme="minorHAnsi" w:cstheme="minorHAnsi"/>
          <w:sz w:val="24"/>
          <w:szCs w:val="24"/>
        </w:rPr>
        <w:t xml:space="preserve"> </w:t>
      </w:r>
    </w:p>
    <w:p w14:paraId="353FC061" w14:textId="77777777" w:rsidR="006D50FB" w:rsidRPr="003C1792" w:rsidRDefault="006D50FB" w:rsidP="006D50FB">
      <w:pPr>
        <w:pStyle w:val="Default"/>
        <w:rPr>
          <w:rFonts w:asciiTheme="minorHAnsi" w:hAnsiTheme="minorHAnsi" w:cstheme="minorHAnsi"/>
          <w:color w:val="auto"/>
        </w:rPr>
      </w:pPr>
    </w:p>
    <w:p w14:paraId="69C40B8C" w14:textId="77777777" w:rsidR="006D50FB" w:rsidRPr="003C1792" w:rsidRDefault="006D50FB" w:rsidP="006D50FB">
      <w:pPr>
        <w:pStyle w:val="Default"/>
        <w:spacing w:after="120" w:line="276" w:lineRule="auto"/>
        <w:jc w:val="both"/>
        <w:rPr>
          <w:rFonts w:asciiTheme="minorHAnsi" w:hAnsiTheme="minorHAnsi" w:cstheme="minorHAnsi"/>
          <w:color w:val="000000" w:themeColor="text1"/>
          <w:sz w:val="22"/>
          <w:szCs w:val="22"/>
        </w:rPr>
      </w:pPr>
      <w:r w:rsidRPr="003C1792">
        <w:rPr>
          <w:rFonts w:cstheme="minorHAnsi"/>
          <w:sz w:val="22"/>
          <w:szCs w:val="22"/>
        </w:rPr>
        <w:t xml:space="preserve">Auditikomitee tegevus on suunatud ERR-i eesmärkide ja organisatsiooniliste vajaduste toestamiseks ning tõhustamiseks. Eesti Rahvusringhäälingu auditikomitee tegevuse aluseks on </w:t>
      </w:r>
      <w:r w:rsidRPr="003C1792">
        <w:rPr>
          <w:rFonts w:cstheme="minorHAnsi"/>
          <w:i/>
          <w:sz w:val="22"/>
          <w:szCs w:val="22"/>
        </w:rPr>
        <w:t xml:space="preserve">Audiitortegevuse seadus, </w:t>
      </w:r>
      <w:r w:rsidRPr="003C1792">
        <w:rPr>
          <w:rFonts w:cstheme="minorHAnsi"/>
          <w:sz w:val="22"/>
          <w:szCs w:val="22"/>
        </w:rPr>
        <w:t>mis sätestab tema tegevuse kui „</w:t>
      </w:r>
      <w:r w:rsidRPr="003C1792">
        <w:rPr>
          <w:rFonts w:cstheme="minorHAnsi"/>
          <w:i/>
          <w:sz w:val="22"/>
          <w:szCs w:val="22"/>
        </w:rPr>
        <w:t xml:space="preserve">nõuandva organina </w:t>
      </w:r>
      <w:r w:rsidRPr="003C1792">
        <w:rPr>
          <w:rFonts w:cstheme="minorHAnsi"/>
          <w:i/>
          <w:color w:val="202020"/>
          <w:sz w:val="22"/>
          <w:szCs w:val="22"/>
          <w:shd w:val="clear" w:color="auto" w:fill="FFFFFF"/>
        </w:rPr>
        <w:t xml:space="preserve">raamatupidamise, audiitorkontrolli, riskijuhtimise, sisekontrolli ja -auditeerimise, järelevalve teostamise ja eelarve koostamise valdkonnas ning tegevuse seaduslikkuse osas“ (§96).  </w:t>
      </w:r>
      <w:r w:rsidRPr="003C1792">
        <w:rPr>
          <w:rFonts w:asciiTheme="minorHAnsi" w:hAnsiTheme="minorHAnsi" w:cstheme="minorHAnsi"/>
          <w:color w:val="000000" w:themeColor="text1"/>
          <w:sz w:val="22"/>
          <w:szCs w:val="22"/>
        </w:rPr>
        <w:t xml:space="preserve">ERR-i auditikomitee jälgib ja analüüsib nimetatud tegevuste raamistikku ja korraldust. Auditikomitee saab ülevaateid ERR-i kui organisatsiooni toimimisest, töökorralduse efektiivsusest ja võimalike riskide olemasolust. Nende alusel tehakse ettepanekuid juhatusele ja Nõukogule ERR-i ülesannete paremaks teostamiseks või konkreetsete puuduste likvideerimiseks. </w:t>
      </w:r>
    </w:p>
    <w:p w14:paraId="2DB60B77" w14:textId="0AAF6A9A" w:rsidR="00132E59" w:rsidRPr="003C1792" w:rsidRDefault="006D50FB" w:rsidP="00132E59">
      <w:pPr>
        <w:pStyle w:val="Default"/>
        <w:spacing w:after="120"/>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 xml:space="preserve">Auditikomitee loodi </w:t>
      </w:r>
      <w:bookmarkStart w:id="2" w:name="_Hlk65002734"/>
      <w:r w:rsidRPr="003C1792">
        <w:rPr>
          <w:rFonts w:asciiTheme="minorHAnsi" w:hAnsiTheme="minorHAnsi" w:cstheme="minorHAnsi"/>
          <w:color w:val="auto"/>
          <w:sz w:val="22"/>
          <w:szCs w:val="22"/>
        </w:rPr>
        <w:t xml:space="preserve">ERR </w:t>
      </w:r>
      <w:bookmarkEnd w:id="2"/>
      <w:r w:rsidRPr="003C1792">
        <w:rPr>
          <w:rFonts w:asciiTheme="minorHAnsi" w:hAnsiTheme="minorHAnsi" w:cstheme="minorHAnsi"/>
          <w:color w:val="auto"/>
          <w:sz w:val="22"/>
          <w:szCs w:val="22"/>
        </w:rPr>
        <w:t>nõukogu juurde 2011. aastal</w:t>
      </w:r>
      <w:r w:rsidR="00132E59" w:rsidRPr="003C1792">
        <w:rPr>
          <w:rFonts w:asciiTheme="minorHAnsi" w:hAnsiTheme="minorHAnsi" w:cstheme="minorHAnsi"/>
          <w:color w:val="auto"/>
          <w:sz w:val="22"/>
          <w:szCs w:val="22"/>
        </w:rPr>
        <w:t xml:space="preserve"> (</w:t>
      </w:r>
      <w:r w:rsidRPr="003C1792">
        <w:rPr>
          <w:rFonts w:asciiTheme="minorHAnsi" w:hAnsiTheme="minorHAnsi" w:cstheme="minorHAnsi"/>
          <w:color w:val="auto"/>
          <w:sz w:val="22"/>
          <w:szCs w:val="22"/>
        </w:rPr>
        <w:t>ERR</w:t>
      </w:r>
      <w:r w:rsidR="00CA5A13">
        <w:rPr>
          <w:rFonts w:asciiTheme="minorHAnsi" w:hAnsiTheme="minorHAnsi" w:cstheme="minorHAnsi"/>
          <w:color w:val="auto"/>
          <w:sz w:val="22"/>
          <w:szCs w:val="22"/>
        </w:rPr>
        <w:t>-i</w:t>
      </w:r>
      <w:r w:rsidRPr="003C1792">
        <w:rPr>
          <w:rFonts w:asciiTheme="minorHAnsi" w:hAnsiTheme="minorHAnsi" w:cstheme="minorHAnsi"/>
          <w:color w:val="auto"/>
          <w:sz w:val="22"/>
          <w:szCs w:val="22"/>
        </w:rPr>
        <w:t xml:space="preserve"> nõukogu 21.12.2010.a otsus nr 3.1</w:t>
      </w:r>
      <w:r w:rsidR="00132E59" w:rsidRPr="003C1792">
        <w:rPr>
          <w:rFonts w:asciiTheme="minorHAnsi" w:hAnsiTheme="minorHAnsi" w:cstheme="minorHAnsi"/>
          <w:color w:val="auto"/>
          <w:sz w:val="22"/>
          <w:szCs w:val="22"/>
        </w:rPr>
        <w:t>)</w:t>
      </w:r>
      <w:r w:rsidRPr="003C1792">
        <w:rPr>
          <w:rFonts w:asciiTheme="minorHAnsi" w:hAnsiTheme="minorHAnsi" w:cstheme="minorHAnsi"/>
          <w:color w:val="auto"/>
          <w:sz w:val="22"/>
          <w:szCs w:val="22"/>
        </w:rPr>
        <w:t xml:space="preserve">. Auditikomitee </w:t>
      </w:r>
      <w:r w:rsidR="00132E59" w:rsidRPr="003C1792">
        <w:rPr>
          <w:rFonts w:asciiTheme="minorHAnsi" w:hAnsiTheme="minorHAnsi" w:cstheme="minorHAnsi"/>
          <w:color w:val="auto"/>
          <w:sz w:val="22"/>
          <w:szCs w:val="22"/>
        </w:rPr>
        <w:t>t</w:t>
      </w:r>
      <w:r w:rsidRPr="003C1792">
        <w:rPr>
          <w:rFonts w:asciiTheme="minorHAnsi" w:hAnsiTheme="minorHAnsi" w:cstheme="minorHAnsi"/>
          <w:color w:val="auto"/>
          <w:sz w:val="22"/>
          <w:szCs w:val="22"/>
        </w:rPr>
        <w:t xml:space="preserve">egevusulatuse korraldamine on </w:t>
      </w:r>
      <w:r w:rsidR="00132E59" w:rsidRPr="003C1792">
        <w:rPr>
          <w:rFonts w:asciiTheme="minorHAnsi" w:hAnsiTheme="minorHAnsi" w:cstheme="minorHAnsi"/>
          <w:color w:val="auto"/>
          <w:sz w:val="22"/>
          <w:szCs w:val="22"/>
        </w:rPr>
        <w:t>sätestatud töökorra ja tööplaaniga</w:t>
      </w:r>
      <w:r w:rsidRPr="003C1792">
        <w:rPr>
          <w:rFonts w:asciiTheme="minorHAnsi" w:hAnsiTheme="minorHAnsi" w:cstheme="minorHAnsi"/>
          <w:color w:val="auto"/>
          <w:sz w:val="22"/>
          <w:szCs w:val="22"/>
        </w:rPr>
        <w:t>.</w:t>
      </w:r>
      <w:r w:rsidR="00132E59" w:rsidRPr="003C1792">
        <w:rPr>
          <w:rFonts w:asciiTheme="minorHAnsi" w:hAnsiTheme="minorHAnsi" w:cstheme="minorHAnsi"/>
          <w:color w:val="auto"/>
          <w:sz w:val="22"/>
          <w:szCs w:val="22"/>
        </w:rPr>
        <w:t xml:space="preserve"> Tööplaan koostatakse vastavuses auditikomitee üldiste ülesannete ja kohustustega, millele lisanduvad vajadusel muud olulised teemad, mis vajavad hinnangut auditikomitee poolt. </w:t>
      </w:r>
    </w:p>
    <w:p w14:paraId="20FBF08C" w14:textId="2EE0D02A" w:rsidR="006D50FB" w:rsidRPr="003C1792" w:rsidRDefault="006D50FB" w:rsidP="006D50FB">
      <w:pPr>
        <w:pStyle w:val="Default"/>
        <w:tabs>
          <w:tab w:val="left" w:pos="9072"/>
        </w:tabs>
        <w:spacing w:line="276" w:lineRule="auto"/>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Käesoleva tegevusaruande aluseks on Töökorra versioon (kinnitatud Nõukogu poolt 8.12.2020) ja kinnitatud tööplaan</w:t>
      </w:r>
      <w:r w:rsidR="00132E59" w:rsidRPr="003C1792">
        <w:rPr>
          <w:rFonts w:asciiTheme="minorHAnsi" w:hAnsiTheme="minorHAnsi" w:cstheme="minorHAnsi"/>
          <w:color w:val="auto"/>
          <w:sz w:val="22"/>
          <w:szCs w:val="22"/>
        </w:rPr>
        <w:t xml:space="preserve"> </w:t>
      </w:r>
      <w:r w:rsidR="00F453E0" w:rsidRPr="003C1792">
        <w:rPr>
          <w:rFonts w:asciiTheme="minorHAnsi" w:hAnsiTheme="minorHAnsi" w:cstheme="minorHAnsi"/>
          <w:color w:val="auto"/>
          <w:sz w:val="22"/>
          <w:szCs w:val="22"/>
        </w:rPr>
        <w:t>2024.</w:t>
      </w:r>
      <w:r w:rsidR="00CA7E2C" w:rsidRPr="003C1792">
        <w:rPr>
          <w:rFonts w:asciiTheme="minorHAnsi" w:hAnsiTheme="minorHAnsi" w:cstheme="minorHAnsi"/>
          <w:color w:val="auto"/>
          <w:sz w:val="22"/>
          <w:szCs w:val="22"/>
        </w:rPr>
        <w:t xml:space="preserve"> </w:t>
      </w:r>
      <w:r w:rsidR="00F453E0" w:rsidRPr="003C1792">
        <w:rPr>
          <w:rFonts w:asciiTheme="minorHAnsi" w:hAnsiTheme="minorHAnsi" w:cstheme="minorHAnsi"/>
          <w:color w:val="auto"/>
          <w:sz w:val="22"/>
          <w:szCs w:val="22"/>
        </w:rPr>
        <w:t xml:space="preserve">aasta kohta. </w:t>
      </w:r>
      <w:r w:rsidRPr="003C1792">
        <w:rPr>
          <w:rFonts w:asciiTheme="minorHAnsi" w:hAnsiTheme="minorHAnsi" w:cstheme="minorHAnsi"/>
          <w:color w:val="FF0000"/>
          <w:sz w:val="22"/>
          <w:szCs w:val="22"/>
        </w:rPr>
        <w:t xml:space="preserve">  </w:t>
      </w:r>
    </w:p>
    <w:p w14:paraId="704B2B52" w14:textId="06C8B563" w:rsidR="006D50FB" w:rsidRPr="003C1792" w:rsidRDefault="006D50FB" w:rsidP="001A30B6">
      <w:pPr>
        <w:pStyle w:val="Default"/>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 xml:space="preserve">Üldistatult on auditikomitee ülesanneteks </w:t>
      </w:r>
      <w:r w:rsidRPr="003C1792">
        <w:rPr>
          <w:rFonts w:asciiTheme="minorHAnsi" w:hAnsiTheme="minorHAnsi" w:cstheme="minorHAnsi"/>
          <w:i/>
          <w:color w:val="auto"/>
          <w:sz w:val="22"/>
          <w:szCs w:val="22"/>
        </w:rPr>
        <w:t>jälgida ja analüüsida</w:t>
      </w:r>
      <w:r w:rsidRPr="003C1792">
        <w:rPr>
          <w:rFonts w:asciiTheme="minorHAnsi" w:hAnsiTheme="minorHAnsi" w:cstheme="minorHAnsi"/>
          <w:color w:val="auto"/>
          <w:sz w:val="22"/>
          <w:szCs w:val="22"/>
        </w:rPr>
        <w:t xml:space="preserve">: </w:t>
      </w:r>
    </w:p>
    <w:p w14:paraId="0EC9D451" w14:textId="77777777" w:rsidR="006D50FB" w:rsidRPr="003C1792" w:rsidRDefault="006D50FB" w:rsidP="001A30B6">
      <w:pPr>
        <w:pStyle w:val="ListParagraph"/>
        <w:numPr>
          <w:ilvl w:val="0"/>
          <w:numId w:val="13"/>
        </w:numPr>
        <w:spacing w:after="0" w:line="240" w:lineRule="auto"/>
        <w:ind w:left="567" w:right="708" w:hanging="283"/>
        <w:rPr>
          <w:rFonts w:cstheme="minorHAnsi"/>
          <w:i/>
          <w:color w:val="000000"/>
          <w:spacing w:val="-3"/>
        </w:rPr>
      </w:pPr>
      <w:r w:rsidRPr="003C1792">
        <w:rPr>
          <w:rFonts w:cstheme="minorHAnsi"/>
          <w:i/>
          <w:color w:val="000000"/>
          <w:spacing w:val="-3"/>
        </w:rPr>
        <w:t>finantstegevuse korraldust;</w:t>
      </w:r>
    </w:p>
    <w:p w14:paraId="6FE2CDB6" w14:textId="77777777" w:rsidR="006D50FB" w:rsidRPr="003C1792" w:rsidRDefault="006D50FB" w:rsidP="001A30B6">
      <w:pPr>
        <w:pStyle w:val="ListParagraph"/>
        <w:numPr>
          <w:ilvl w:val="0"/>
          <w:numId w:val="13"/>
        </w:numPr>
        <w:spacing w:after="0" w:line="240" w:lineRule="auto"/>
        <w:ind w:left="567" w:hanging="283"/>
        <w:rPr>
          <w:rFonts w:cstheme="minorHAnsi"/>
          <w:i/>
          <w:color w:val="000000"/>
          <w:spacing w:val="-3"/>
        </w:rPr>
      </w:pPr>
      <w:r w:rsidRPr="003C1792">
        <w:rPr>
          <w:rFonts w:cstheme="minorHAnsi"/>
          <w:i/>
          <w:color w:val="000000"/>
        </w:rPr>
        <w:t>valitsemise riskijuhtimise ja sisekontrolli tõhusust;</w:t>
      </w:r>
    </w:p>
    <w:p w14:paraId="6AFAB859" w14:textId="77777777" w:rsidR="006D50FB" w:rsidRPr="003C1792" w:rsidRDefault="006D50FB" w:rsidP="001A30B6">
      <w:pPr>
        <w:pStyle w:val="ListParagraph"/>
        <w:numPr>
          <w:ilvl w:val="0"/>
          <w:numId w:val="13"/>
        </w:numPr>
        <w:spacing w:after="0" w:line="240" w:lineRule="auto"/>
        <w:ind w:left="567" w:right="1224" w:hanging="283"/>
        <w:rPr>
          <w:rFonts w:cstheme="minorHAnsi"/>
          <w:i/>
          <w:color w:val="000000"/>
          <w:spacing w:val="-4"/>
        </w:rPr>
      </w:pPr>
      <w:r w:rsidRPr="003C1792">
        <w:rPr>
          <w:rFonts w:cstheme="minorHAnsi"/>
          <w:i/>
          <w:color w:val="000000"/>
          <w:spacing w:val="-4"/>
        </w:rPr>
        <w:t xml:space="preserve">raamatupidamise aastaaruande või konsolideeritud aruande </w:t>
      </w:r>
      <w:r w:rsidRPr="003C1792">
        <w:rPr>
          <w:rFonts w:cstheme="minorHAnsi"/>
          <w:i/>
          <w:color w:val="000000"/>
        </w:rPr>
        <w:t>audiitorkontrolli protsessi;</w:t>
      </w:r>
    </w:p>
    <w:p w14:paraId="2F7F2AA4" w14:textId="77777777" w:rsidR="006D50FB" w:rsidRPr="003C1792" w:rsidRDefault="006D50FB" w:rsidP="001A30B6">
      <w:pPr>
        <w:pStyle w:val="ListParagraph"/>
        <w:numPr>
          <w:ilvl w:val="0"/>
          <w:numId w:val="13"/>
        </w:numPr>
        <w:spacing w:after="0" w:line="240" w:lineRule="auto"/>
        <w:ind w:left="567" w:hanging="283"/>
        <w:rPr>
          <w:rFonts w:cstheme="minorHAnsi"/>
          <w:i/>
          <w:color w:val="000000"/>
        </w:rPr>
      </w:pPr>
      <w:r w:rsidRPr="003C1792">
        <w:rPr>
          <w:rFonts w:cstheme="minorHAnsi"/>
          <w:i/>
          <w:color w:val="000000"/>
        </w:rPr>
        <w:t>audiitorettevõtja ja seaduse alusel audiitorühingut esindava vandeaudiitori sõltumatust ja tegevuse vastavust seaduse nõuetele.</w:t>
      </w:r>
    </w:p>
    <w:p w14:paraId="3C93963E" w14:textId="006B8437" w:rsidR="006D50FB" w:rsidRPr="003C1792" w:rsidRDefault="006D50FB" w:rsidP="001A30B6">
      <w:pPr>
        <w:pStyle w:val="Default"/>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 xml:space="preserve">Auditikomitee kohustuseks on anda nõukogule </w:t>
      </w:r>
      <w:r w:rsidRPr="003C1792">
        <w:rPr>
          <w:rFonts w:asciiTheme="minorHAnsi" w:hAnsiTheme="minorHAnsi" w:cstheme="minorHAnsi"/>
          <w:i/>
          <w:color w:val="auto"/>
          <w:sz w:val="22"/>
          <w:szCs w:val="22"/>
        </w:rPr>
        <w:t xml:space="preserve">soovitusi ja teha ettepanekuid: </w:t>
      </w:r>
    </w:p>
    <w:p w14:paraId="04F79900" w14:textId="77777777" w:rsidR="006D50FB" w:rsidRPr="003C1792" w:rsidRDefault="006D50FB" w:rsidP="001A30B6">
      <w:pPr>
        <w:pStyle w:val="ListParagraph"/>
        <w:numPr>
          <w:ilvl w:val="0"/>
          <w:numId w:val="14"/>
        </w:numPr>
        <w:spacing w:after="0" w:line="240" w:lineRule="auto"/>
        <w:ind w:left="567" w:right="1008" w:hanging="283"/>
        <w:rPr>
          <w:rFonts w:cstheme="minorHAnsi"/>
          <w:i/>
          <w:color w:val="000000"/>
          <w:spacing w:val="-5"/>
        </w:rPr>
      </w:pPr>
      <w:r w:rsidRPr="003C1792">
        <w:rPr>
          <w:rFonts w:cstheme="minorHAnsi"/>
          <w:i/>
          <w:color w:val="000000"/>
          <w:spacing w:val="-5"/>
        </w:rPr>
        <w:t xml:space="preserve">välisauditi teostaja valik ning ettepaneku tegemine audiitorettevõtja kinnitamiseks; </w:t>
      </w:r>
    </w:p>
    <w:p w14:paraId="29B54BA0" w14:textId="77777777" w:rsidR="006D50FB" w:rsidRPr="003C1792" w:rsidRDefault="006D50FB" w:rsidP="001A30B6">
      <w:pPr>
        <w:pStyle w:val="ListParagraph"/>
        <w:numPr>
          <w:ilvl w:val="0"/>
          <w:numId w:val="14"/>
        </w:numPr>
        <w:spacing w:after="0" w:line="240" w:lineRule="auto"/>
        <w:ind w:left="567" w:right="1368" w:hanging="283"/>
        <w:rPr>
          <w:rFonts w:cstheme="minorHAnsi"/>
          <w:i/>
          <w:color w:val="000000"/>
          <w:spacing w:val="-4"/>
        </w:rPr>
      </w:pPr>
      <w:r w:rsidRPr="003C1792">
        <w:rPr>
          <w:rFonts w:cstheme="minorHAnsi"/>
          <w:i/>
          <w:color w:val="000000"/>
          <w:spacing w:val="-4"/>
        </w:rPr>
        <w:t xml:space="preserve">siseaudiitoriga töölepingu sõlmimiseks või lõpetamiseks; </w:t>
      </w:r>
    </w:p>
    <w:p w14:paraId="2B22FC90" w14:textId="77777777" w:rsidR="006D50FB" w:rsidRPr="003C1792" w:rsidRDefault="006D50FB" w:rsidP="001A30B6">
      <w:pPr>
        <w:pStyle w:val="ListParagraph"/>
        <w:numPr>
          <w:ilvl w:val="0"/>
          <w:numId w:val="14"/>
        </w:numPr>
        <w:spacing w:after="0" w:line="240" w:lineRule="auto"/>
        <w:ind w:left="567" w:right="144" w:hanging="283"/>
        <w:rPr>
          <w:rFonts w:cstheme="minorHAnsi"/>
          <w:i/>
          <w:color w:val="000000"/>
          <w:spacing w:val="-4"/>
        </w:rPr>
      </w:pPr>
      <w:r w:rsidRPr="003C1792">
        <w:rPr>
          <w:rFonts w:cstheme="minorHAnsi"/>
          <w:i/>
          <w:color w:val="000000"/>
          <w:spacing w:val="-4"/>
        </w:rPr>
        <w:t xml:space="preserve">probleemide ja ebatõhususe vältimiseks või </w:t>
      </w:r>
      <w:r w:rsidRPr="003C1792">
        <w:rPr>
          <w:rFonts w:cstheme="minorHAnsi"/>
          <w:i/>
          <w:color w:val="000000"/>
        </w:rPr>
        <w:t>kõrvaldamiseks organisatsioonis;</w:t>
      </w:r>
    </w:p>
    <w:p w14:paraId="783FE611" w14:textId="77777777" w:rsidR="006D50FB" w:rsidRPr="003C1792" w:rsidRDefault="006D50FB" w:rsidP="001A30B6">
      <w:pPr>
        <w:pStyle w:val="ListParagraph"/>
        <w:numPr>
          <w:ilvl w:val="0"/>
          <w:numId w:val="14"/>
        </w:numPr>
        <w:spacing w:after="0" w:line="240" w:lineRule="auto"/>
        <w:ind w:left="567" w:right="1080" w:hanging="283"/>
        <w:rPr>
          <w:rFonts w:cstheme="minorHAnsi"/>
          <w:i/>
          <w:color w:val="000000"/>
          <w:spacing w:val="-3"/>
        </w:rPr>
      </w:pPr>
      <w:r w:rsidRPr="003C1792">
        <w:rPr>
          <w:rFonts w:cstheme="minorHAnsi"/>
          <w:i/>
          <w:color w:val="000000"/>
          <w:spacing w:val="-3"/>
        </w:rPr>
        <w:t xml:space="preserve">vastavuse tagamiseks õigusaktide ja </w:t>
      </w:r>
      <w:r w:rsidRPr="003C1792">
        <w:rPr>
          <w:rFonts w:cstheme="minorHAnsi"/>
          <w:i/>
          <w:color w:val="000000"/>
        </w:rPr>
        <w:t>kutsetegevuse hea tavaga.</w:t>
      </w:r>
    </w:p>
    <w:p w14:paraId="515EA8F2" w14:textId="77777777" w:rsidR="001A30B6" w:rsidRPr="003C1792" w:rsidRDefault="001A30B6" w:rsidP="006D50FB">
      <w:pPr>
        <w:pStyle w:val="Default"/>
        <w:tabs>
          <w:tab w:val="left" w:pos="527"/>
        </w:tabs>
        <w:spacing w:after="120"/>
        <w:jc w:val="both"/>
        <w:rPr>
          <w:rFonts w:asciiTheme="minorHAnsi" w:hAnsiTheme="minorHAnsi" w:cstheme="minorHAnsi"/>
          <w:color w:val="auto"/>
          <w:sz w:val="22"/>
          <w:szCs w:val="22"/>
        </w:rPr>
      </w:pPr>
    </w:p>
    <w:p w14:paraId="7020E5F2" w14:textId="3F957BDD" w:rsidR="006D50FB" w:rsidRPr="003C1792" w:rsidRDefault="006D50FB" w:rsidP="006D50FB">
      <w:pPr>
        <w:pStyle w:val="Default"/>
        <w:tabs>
          <w:tab w:val="left" w:pos="527"/>
        </w:tabs>
        <w:spacing w:after="120"/>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Auditikomitee korraldab regulaarselt toimuvaid koosolekuid, mis on üks tema peamine töövorm (vaata ka 202</w:t>
      </w:r>
      <w:r w:rsidR="00DD3E85" w:rsidRPr="003C1792">
        <w:rPr>
          <w:rFonts w:asciiTheme="minorHAnsi" w:hAnsiTheme="minorHAnsi" w:cstheme="minorHAnsi"/>
          <w:color w:val="auto"/>
          <w:sz w:val="22"/>
          <w:szCs w:val="22"/>
        </w:rPr>
        <w:t>4</w:t>
      </w:r>
      <w:r w:rsidRPr="003C1792">
        <w:rPr>
          <w:rFonts w:asciiTheme="minorHAnsi" w:hAnsiTheme="minorHAnsi" w:cstheme="minorHAnsi"/>
          <w:color w:val="auto"/>
          <w:sz w:val="22"/>
          <w:szCs w:val="22"/>
        </w:rPr>
        <w:t xml:space="preserve">.a. tööplaani </w:t>
      </w:r>
      <w:r w:rsidR="00640456" w:rsidRPr="003C1792">
        <w:rPr>
          <w:rFonts w:asciiTheme="minorHAnsi" w:hAnsiTheme="minorHAnsi" w:cstheme="minorHAnsi"/>
          <w:color w:val="auto"/>
          <w:sz w:val="22"/>
          <w:szCs w:val="22"/>
        </w:rPr>
        <w:t>vorm</w:t>
      </w:r>
      <w:r w:rsidR="005F7C65" w:rsidRPr="003C1792">
        <w:rPr>
          <w:rFonts w:asciiTheme="minorHAnsi" w:hAnsiTheme="minorHAnsi" w:cstheme="minorHAnsi"/>
          <w:color w:val="auto"/>
          <w:sz w:val="22"/>
          <w:szCs w:val="22"/>
        </w:rPr>
        <w:t>i</w:t>
      </w:r>
      <w:r w:rsidR="00640456" w:rsidRPr="003C1792">
        <w:rPr>
          <w:rFonts w:asciiTheme="minorHAnsi" w:hAnsiTheme="minorHAnsi" w:cstheme="minorHAnsi"/>
          <w:color w:val="auto"/>
          <w:sz w:val="22"/>
          <w:szCs w:val="22"/>
        </w:rPr>
        <w:t xml:space="preserve"> </w:t>
      </w:r>
      <w:r w:rsidRPr="003C1792">
        <w:rPr>
          <w:rFonts w:asciiTheme="minorHAnsi" w:hAnsiTheme="minorHAnsi" w:cstheme="minorHAnsi"/>
          <w:color w:val="auto"/>
          <w:sz w:val="22"/>
          <w:szCs w:val="22"/>
        </w:rPr>
        <w:t xml:space="preserve">Lisas 1). Töökoosolekutel osalevad peale auditikomitee liikmete ka siseaudiitor(id), ERR juhatuse liikmed ja teised kutsutud osalised, kes seostuvad käsitleva teemaga. </w:t>
      </w:r>
    </w:p>
    <w:p w14:paraId="39225FC3" w14:textId="77777777" w:rsidR="006D50FB" w:rsidRPr="003C1792" w:rsidRDefault="006D50FB" w:rsidP="006D50FB">
      <w:pPr>
        <w:pStyle w:val="Default"/>
        <w:spacing w:after="120"/>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 xml:space="preserve">Oma tegevuse ja järelduste kohta esitab auditikomitee iga-aastase tegevusaruande, mille kinnitab ERR-i nõukogu. </w:t>
      </w:r>
    </w:p>
    <w:p w14:paraId="555D8454" w14:textId="5B903EFC" w:rsidR="006D50FB" w:rsidRPr="003C1792" w:rsidRDefault="006D50FB" w:rsidP="006D50FB">
      <w:pPr>
        <w:pStyle w:val="Default"/>
        <w:spacing w:after="120"/>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Käesoleva, 202</w:t>
      </w:r>
      <w:r w:rsidR="00DD3E85" w:rsidRPr="003C1792">
        <w:rPr>
          <w:rFonts w:asciiTheme="minorHAnsi" w:hAnsiTheme="minorHAnsi" w:cstheme="minorHAnsi"/>
          <w:color w:val="auto"/>
          <w:sz w:val="22"/>
          <w:szCs w:val="22"/>
        </w:rPr>
        <w:t>4</w:t>
      </w:r>
      <w:r w:rsidRPr="003C1792">
        <w:rPr>
          <w:rFonts w:asciiTheme="minorHAnsi" w:hAnsiTheme="minorHAnsi" w:cstheme="minorHAnsi"/>
          <w:color w:val="auto"/>
          <w:sz w:val="22"/>
          <w:szCs w:val="22"/>
        </w:rPr>
        <w:t>. a.  tegevusaruande osadeks on:</w:t>
      </w:r>
    </w:p>
    <w:p w14:paraId="7FAA7F53" w14:textId="77777777" w:rsidR="006D50FB" w:rsidRPr="003C1792" w:rsidRDefault="006D50FB" w:rsidP="006D50FB">
      <w:pPr>
        <w:pStyle w:val="Default"/>
        <w:numPr>
          <w:ilvl w:val="0"/>
          <w:numId w:val="23"/>
        </w:numPr>
        <w:rPr>
          <w:rFonts w:asciiTheme="minorHAnsi" w:hAnsiTheme="minorHAnsi" w:cstheme="minorHAnsi"/>
          <w:i/>
          <w:color w:val="auto"/>
          <w:sz w:val="22"/>
          <w:szCs w:val="22"/>
        </w:rPr>
      </w:pPr>
      <w:r w:rsidRPr="003C1792">
        <w:rPr>
          <w:rFonts w:asciiTheme="minorHAnsi" w:hAnsiTheme="minorHAnsi" w:cstheme="minorHAnsi"/>
          <w:i/>
          <w:color w:val="auto"/>
          <w:sz w:val="22"/>
          <w:szCs w:val="22"/>
        </w:rPr>
        <w:t>ülevaade auditikomitee tegevusest tema peamiste ülesannete lõikes;</w:t>
      </w:r>
    </w:p>
    <w:p w14:paraId="4AE39A2C" w14:textId="77777777" w:rsidR="006D50FB" w:rsidRPr="003C1792" w:rsidRDefault="006D50FB" w:rsidP="006D50FB">
      <w:pPr>
        <w:pStyle w:val="Default"/>
        <w:numPr>
          <w:ilvl w:val="0"/>
          <w:numId w:val="23"/>
        </w:numPr>
        <w:rPr>
          <w:rFonts w:asciiTheme="minorHAnsi" w:hAnsiTheme="minorHAnsi" w:cstheme="minorHAnsi"/>
          <w:sz w:val="22"/>
          <w:szCs w:val="22"/>
        </w:rPr>
      </w:pPr>
      <w:r w:rsidRPr="003C1792">
        <w:rPr>
          <w:rFonts w:asciiTheme="minorHAnsi" w:hAnsiTheme="minorHAnsi" w:cstheme="minorHAnsi"/>
          <w:i/>
          <w:color w:val="auto"/>
          <w:sz w:val="22"/>
          <w:szCs w:val="22"/>
        </w:rPr>
        <w:t xml:space="preserve">auditikomitee hinnangud ja järeldused läbiviidud sise-  ja välisauditite ning seirete  kohta; </w:t>
      </w:r>
    </w:p>
    <w:p w14:paraId="189E701D" w14:textId="77777777" w:rsidR="006D50FB" w:rsidRPr="003C1792" w:rsidRDefault="006D50FB" w:rsidP="006D50FB">
      <w:pPr>
        <w:pStyle w:val="Default"/>
        <w:numPr>
          <w:ilvl w:val="0"/>
          <w:numId w:val="23"/>
        </w:numPr>
        <w:rPr>
          <w:rFonts w:cstheme="minorHAnsi"/>
          <w:sz w:val="22"/>
          <w:szCs w:val="22"/>
        </w:rPr>
      </w:pPr>
      <w:r w:rsidRPr="003C1792">
        <w:rPr>
          <w:rFonts w:asciiTheme="minorHAnsi" w:hAnsiTheme="minorHAnsi" w:cstheme="minorHAnsi"/>
          <w:i/>
          <w:color w:val="auto"/>
          <w:sz w:val="22"/>
          <w:szCs w:val="22"/>
        </w:rPr>
        <w:t xml:space="preserve">soovitused ja tähelepanekud , mis aitavad kujundada nõukogu hinnanguid  ERR-i tegevuse usaldusväärsuse ning eesmärgipärasuse kohta; </w:t>
      </w:r>
    </w:p>
    <w:p w14:paraId="692D4445" w14:textId="77777777" w:rsidR="002A69F3" w:rsidRDefault="002A69F3" w:rsidP="006D50FB"/>
    <w:p w14:paraId="570E67F9" w14:textId="0E40DB64" w:rsidR="006D50FB" w:rsidRPr="003C1792" w:rsidRDefault="006D50FB" w:rsidP="006D50FB">
      <w:r w:rsidRPr="003C1792">
        <w:t xml:space="preserve">Tegevusaruande koostamisel on lähtutud auditikomitee tegevuse läbipaistvuse, eesmärgipärasuse ja sõltumatuse printsiipidest lähtudes. </w:t>
      </w:r>
    </w:p>
    <w:p w14:paraId="473A3000" w14:textId="26FEBCA9" w:rsidR="006D50FB" w:rsidRPr="003C1792" w:rsidRDefault="006D50FB" w:rsidP="006D50FB">
      <w:pPr>
        <w:pStyle w:val="Heading1"/>
        <w:spacing w:before="0" w:line="240" w:lineRule="auto"/>
        <w:rPr>
          <w:rFonts w:asciiTheme="minorHAnsi" w:hAnsiTheme="minorHAnsi" w:cstheme="minorHAnsi"/>
          <w:sz w:val="24"/>
          <w:szCs w:val="24"/>
        </w:rPr>
      </w:pPr>
      <w:bookmarkStart w:id="3" w:name="_Toc194351596"/>
      <w:r w:rsidRPr="003C1792">
        <w:rPr>
          <w:rFonts w:asciiTheme="minorHAnsi" w:hAnsiTheme="minorHAnsi" w:cstheme="minorHAnsi"/>
          <w:sz w:val="24"/>
          <w:szCs w:val="24"/>
        </w:rPr>
        <w:lastRenderedPageBreak/>
        <w:t>AUDITIKOMITEE LIIKMED</w:t>
      </w:r>
      <w:bookmarkEnd w:id="3"/>
      <w:r w:rsidRPr="003C1792">
        <w:rPr>
          <w:rFonts w:asciiTheme="minorHAnsi" w:hAnsiTheme="minorHAnsi" w:cstheme="minorHAnsi"/>
          <w:sz w:val="24"/>
          <w:szCs w:val="24"/>
        </w:rPr>
        <w:t xml:space="preserve"> </w:t>
      </w:r>
    </w:p>
    <w:p w14:paraId="1E50512F" w14:textId="77777777" w:rsidR="006D50FB" w:rsidRPr="003C1792" w:rsidRDefault="006D50FB" w:rsidP="006D50FB">
      <w:pPr>
        <w:pStyle w:val="Default"/>
        <w:jc w:val="both"/>
        <w:rPr>
          <w:rFonts w:asciiTheme="minorHAnsi" w:hAnsiTheme="minorHAnsi" w:cstheme="minorBidi"/>
          <w:color w:val="auto"/>
          <w:sz w:val="22"/>
          <w:szCs w:val="22"/>
        </w:rPr>
      </w:pPr>
    </w:p>
    <w:p w14:paraId="0A47421B" w14:textId="25490DD4" w:rsidR="006D50FB" w:rsidRPr="003C1792" w:rsidRDefault="006D50FB" w:rsidP="006D50FB">
      <w:pPr>
        <w:pStyle w:val="Default"/>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202</w:t>
      </w:r>
      <w:r w:rsidR="00DD3E85" w:rsidRPr="003C1792">
        <w:rPr>
          <w:rFonts w:asciiTheme="minorHAnsi" w:hAnsiTheme="minorHAnsi" w:cstheme="minorHAnsi"/>
          <w:color w:val="auto"/>
          <w:sz w:val="22"/>
          <w:szCs w:val="22"/>
        </w:rPr>
        <w:t>4</w:t>
      </w:r>
      <w:r w:rsidRPr="003C1792">
        <w:rPr>
          <w:rFonts w:asciiTheme="minorHAnsi" w:hAnsiTheme="minorHAnsi" w:cstheme="minorHAnsi"/>
          <w:color w:val="auto"/>
          <w:sz w:val="22"/>
          <w:szCs w:val="22"/>
        </w:rPr>
        <w:t>. aastal kuulusid auditikomitee koosseisu järgmised liikmed:</w:t>
      </w:r>
    </w:p>
    <w:p w14:paraId="6ABFCAF7" w14:textId="77777777" w:rsidR="006D50FB" w:rsidRPr="003C1792" w:rsidRDefault="006D50FB" w:rsidP="006D50FB">
      <w:pPr>
        <w:pStyle w:val="Default"/>
        <w:ind w:firstLine="708"/>
        <w:jc w:val="both"/>
        <w:rPr>
          <w:rFonts w:asciiTheme="minorHAnsi" w:hAnsiTheme="minorHAnsi" w:cstheme="minorHAnsi"/>
          <w:color w:val="auto"/>
          <w:sz w:val="22"/>
          <w:szCs w:val="22"/>
        </w:rPr>
      </w:pPr>
    </w:p>
    <w:p w14:paraId="5ADA58AB" w14:textId="77777777" w:rsidR="006D50FB" w:rsidRPr="003C1792" w:rsidRDefault="006D50FB" w:rsidP="006D50FB">
      <w:pPr>
        <w:pStyle w:val="Default"/>
        <w:jc w:val="both"/>
        <w:rPr>
          <w:rFonts w:asciiTheme="minorHAnsi" w:hAnsiTheme="minorHAnsi" w:cstheme="minorHAnsi"/>
          <w:color w:val="auto"/>
          <w:sz w:val="22"/>
          <w:szCs w:val="22"/>
        </w:rPr>
      </w:pPr>
      <w:r w:rsidRPr="003C1792">
        <w:rPr>
          <w:rFonts w:cstheme="minorHAnsi"/>
          <w:sz w:val="22"/>
          <w:szCs w:val="22"/>
        </w:rPr>
        <w:t xml:space="preserve">Viktor Trasberg, komitee esimees, (Eesti Lennuakadeemia, dotsent, </w:t>
      </w:r>
      <w:r w:rsidRPr="003C1792">
        <w:rPr>
          <w:rFonts w:cstheme="minorHAnsi"/>
          <w:i/>
          <w:sz w:val="22"/>
          <w:szCs w:val="22"/>
        </w:rPr>
        <w:t>PhD</w:t>
      </w:r>
      <w:r w:rsidRPr="003C1792">
        <w:rPr>
          <w:rFonts w:cstheme="minorHAnsi"/>
          <w:sz w:val="22"/>
          <w:szCs w:val="22"/>
        </w:rPr>
        <w:t>, majandus).</w:t>
      </w:r>
    </w:p>
    <w:p w14:paraId="05888A64" w14:textId="77777777" w:rsidR="006D50FB" w:rsidRPr="003C1792" w:rsidRDefault="006D50FB" w:rsidP="006D50FB">
      <w:pPr>
        <w:pStyle w:val="Default"/>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Taavi Saat, komitee liige  (Eesti Raudtee AS,  Riskijuhtimise ja siseauditi osakonna juhataja)</w:t>
      </w:r>
    </w:p>
    <w:p w14:paraId="2C4D7D61" w14:textId="2288C852" w:rsidR="006D50FB" w:rsidRPr="003C1792" w:rsidRDefault="006D50FB" w:rsidP="00FB64F5">
      <w:pPr>
        <w:pStyle w:val="Default"/>
        <w:jc w:val="both"/>
        <w:rPr>
          <w:rFonts w:asciiTheme="minorHAnsi" w:hAnsiTheme="minorHAnsi" w:cstheme="minorHAnsi"/>
          <w:color w:val="auto"/>
          <w:sz w:val="22"/>
          <w:szCs w:val="22"/>
        </w:rPr>
      </w:pPr>
      <w:r w:rsidRPr="003C1792">
        <w:rPr>
          <w:rFonts w:asciiTheme="minorHAnsi" w:hAnsiTheme="minorHAnsi" w:cstheme="minorHAnsi"/>
          <w:color w:val="auto"/>
          <w:sz w:val="22"/>
          <w:szCs w:val="22"/>
        </w:rPr>
        <w:t>Tõnis Vahesaar, komitee liige (</w:t>
      </w:r>
      <w:r w:rsidR="001D2518" w:rsidRPr="003C1792">
        <w:rPr>
          <w:rFonts w:asciiTheme="minorHAnsi" w:hAnsiTheme="minorHAnsi" w:cstheme="minorHAnsi"/>
          <w:color w:val="auto"/>
          <w:sz w:val="22"/>
          <w:szCs w:val="22"/>
        </w:rPr>
        <w:t xml:space="preserve">AS </w:t>
      </w:r>
      <w:r w:rsidR="00FB64F5" w:rsidRPr="003C1792">
        <w:rPr>
          <w:rFonts w:asciiTheme="minorHAnsi" w:hAnsiTheme="minorHAnsi" w:cstheme="minorHAnsi"/>
          <w:color w:val="auto"/>
          <w:sz w:val="22"/>
          <w:szCs w:val="22"/>
        </w:rPr>
        <w:t xml:space="preserve">Luminor, </w:t>
      </w:r>
      <w:r w:rsidR="009305AE">
        <w:rPr>
          <w:rFonts w:asciiTheme="minorHAnsi" w:hAnsiTheme="minorHAnsi" w:cstheme="minorHAnsi"/>
          <w:color w:val="auto"/>
          <w:sz w:val="22"/>
          <w:szCs w:val="22"/>
        </w:rPr>
        <w:t xml:space="preserve">valitsemiskorralduse </w:t>
      </w:r>
      <w:r w:rsidR="00FB64F5" w:rsidRPr="003C1792">
        <w:rPr>
          <w:rFonts w:asciiTheme="minorHAnsi" w:hAnsiTheme="minorHAnsi" w:cstheme="minorHAnsi"/>
          <w:color w:val="auto"/>
          <w:sz w:val="22"/>
          <w:szCs w:val="22"/>
        </w:rPr>
        <w:t xml:space="preserve">vanemnõustaja) </w:t>
      </w:r>
    </w:p>
    <w:p w14:paraId="6EE5250B" w14:textId="77777777" w:rsidR="00FB64F5" w:rsidRPr="003C1792" w:rsidRDefault="00FB64F5" w:rsidP="00FB64F5">
      <w:pPr>
        <w:pStyle w:val="Default"/>
        <w:jc w:val="both"/>
        <w:rPr>
          <w:rFonts w:asciiTheme="minorHAnsi" w:hAnsiTheme="minorHAnsi" w:cstheme="minorHAnsi"/>
          <w:color w:val="FF0000"/>
          <w:sz w:val="22"/>
          <w:szCs w:val="22"/>
        </w:rPr>
      </w:pPr>
    </w:p>
    <w:p w14:paraId="6A8E835C" w14:textId="77777777" w:rsidR="00346A11" w:rsidRPr="003C1792" w:rsidRDefault="00346A11" w:rsidP="00346A11">
      <w:pPr>
        <w:pStyle w:val="Heading1"/>
        <w:spacing w:before="0" w:after="120" w:line="240" w:lineRule="auto"/>
        <w:rPr>
          <w:rFonts w:asciiTheme="minorHAnsi" w:hAnsiTheme="minorHAnsi" w:cstheme="minorHAnsi"/>
          <w:sz w:val="24"/>
          <w:szCs w:val="24"/>
        </w:rPr>
      </w:pPr>
      <w:bookmarkStart w:id="4" w:name="_Toc194351597"/>
      <w:r w:rsidRPr="003C1792">
        <w:rPr>
          <w:rFonts w:asciiTheme="minorHAnsi" w:hAnsiTheme="minorHAnsi" w:cstheme="minorHAnsi"/>
          <w:sz w:val="24"/>
          <w:szCs w:val="24"/>
        </w:rPr>
        <w:t>AUDITIKOMITEE TEGEVUSKULUD</w:t>
      </w:r>
      <w:bookmarkEnd w:id="4"/>
    </w:p>
    <w:p w14:paraId="07B41572" w14:textId="57DF4E21" w:rsidR="00346A11" w:rsidRPr="003C1792" w:rsidRDefault="00346A11" w:rsidP="00346A11">
      <w:pPr>
        <w:pStyle w:val="Default"/>
        <w:jc w:val="both"/>
        <w:rPr>
          <w:rFonts w:cstheme="minorHAnsi"/>
          <w:sz w:val="28"/>
          <w:szCs w:val="28"/>
        </w:rPr>
      </w:pPr>
      <w:r w:rsidRPr="003C1792">
        <w:rPr>
          <w:rFonts w:asciiTheme="minorHAnsi" w:hAnsiTheme="minorHAnsi" w:cstheme="minorHAnsi"/>
          <w:color w:val="auto"/>
          <w:sz w:val="22"/>
          <w:szCs w:val="22"/>
        </w:rPr>
        <w:t>Auditikomitee kulud 202</w:t>
      </w:r>
      <w:r w:rsidR="00DD3E85" w:rsidRPr="003C1792">
        <w:rPr>
          <w:rFonts w:asciiTheme="minorHAnsi" w:hAnsiTheme="minorHAnsi" w:cstheme="minorHAnsi"/>
          <w:color w:val="auto"/>
          <w:sz w:val="22"/>
          <w:szCs w:val="22"/>
        </w:rPr>
        <w:t>4</w:t>
      </w:r>
      <w:r w:rsidRPr="003C1792">
        <w:rPr>
          <w:rFonts w:asciiTheme="minorHAnsi" w:hAnsiTheme="minorHAnsi" w:cstheme="minorHAnsi"/>
          <w:color w:val="auto"/>
          <w:sz w:val="22"/>
          <w:szCs w:val="22"/>
        </w:rPr>
        <w:t>. aastal olid kokku</w:t>
      </w:r>
      <w:r w:rsidRPr="003C1792">
        <w:t xml:space="preserve"> </w:t>
      </w:r>
      <w:r w:rsidR="008326A1" w:rsidRPr="008326A1">
        <w:rPr>
          <w:rFonts w:ascii="Arial" w:eastAsia="Times New Roman" w:hAnsi="Arial" w:cs="Arial"/>
          <w:sz w:val="20"/>
          <w:szCs w:val="20"/>
        </w:rPr>
        <w:t>7,698</w:t>
      </w:r>
      <w:r w:rsidR="008326A1">
        <w:rPr>
          <w:rFonts w:ascii="Arial" w:eastAsia="Times New Roman" w:hAnsi="Arial" w:cs="Arial"/>
          <w:b/>
          <w:bCs/>
          <w:sz w:val="20"/>
          <w:szCs w:val="20"/>
        </w:rPr>
        <w:t xml:space="preserve"> </w:t>
      </w:r>
      <w:r w:rsidR="008C5589" w:rsidRPr="003C1792">
        <w:t>e</w:t>
      </w:r>
      <w:r w:rsidRPr="003C1792">
        <w:rPr>
          <w:rFonts w:asciiTheme="minorHAnsi" w:hAnsiTheme="minorHAnsi" w:cstheme="minorHAnsi"/>
          <w:color w:val="auto"/>
          <w:sz w:val="22"/>
          <w:szCs w:val="22"/>
        </w:rPr>
        <w:t xml:space="preserve">urot. See sisaldas auditikomitee liikmetele makstud töötasu koos tööjõumaksudega.  </w:t>
      </w:r>
      <w:r w:rsidRPr="003C1792">
        <w:rPr>
          <w:rFonts w:asciiTheme="minorHAnsi" w:hAnsiTheme="minorHAnsi" w:cstheme="minorHAnsi"/>
          <w:color w:val="000000" w:themeColor="text1"/>
          <w:sz w:val="22"/>
          <w:szCs w:val="22"/>
        </w:rPr>
        <w:t>Auditikomitee liikme töötasu (bruto) oli 1</w:t>
      </w:r>
      <w:r w:rsidR="005F7C65" w:rsidRPr="003C1792">
        <w:rPr>
          <w:rFonts w:asciiTheme="minorHAnsi" w:hAnsiTheme="minorHAnsi" w:cstheme="minorHAnsi"/>
          <w:color w:val="000000" w:themeColor="text1"/>
          <w:sz w:val="22"/>
          <w:szCs w:val="22"/>
        </w:rPr>
        <w:t>6</w:t>
      </w:r>
      <w:r w:rsidR="00F411DA" w:rsidRPr="003C1792">
        <w:rPr>
          <w:rFonts w:asciiTheme="minorHAnsi" w:hAnsiTheme="minorHAnsi" w:cstheme="minorHAnsi"/>
          <w:color w:val="000000" w:themeColor="text1"/>
          <w:sz w:val="22"/>
          <w:szCs w:val="22"/>
        </w:rPr>
        <w:t>0</w:t>
      </w:r>
      <w:r w:rsidRPr="003C1792">
        <w:rPr>
          <w:rFonts w:asciiTheme="minorHAnsi" w:hAnsiTheme="minorHAnsi" w:cstheme="minorHAnsi"/>
          <w:color w:val="000000" w:themeColor="text1"/>
          <w:sz w:val="22"/>
          <w:szCs w:val="22"/>
        </w:rPr>
        <w:t xml:space="preserve">€ kuus. </w:t>
      </w:r>
    </w:p>
    <w:p w14:paraId="370F5518" w14:textId="77777777" w:rsidR="00346A11" w:rsidRPr="003C1792" w:rsidRDefault="00346A11" w:rsidP="006D50FB">
      <w:pPr>
        <w:pStyle w:val="Heading1"/>
        <w:spacing w:before="0" w:line="240" w:lineRule="auto"/>
        <w:rPr>
          <w:rFonts w:asciiTheme="minorHAnsi" w:hAnsiTheme="minorHAnsi" w:cstheme="minorHAnsi"/>
          <w:sz w:val="24"/>
          <w:szCs w:val="24"/>
        </w:rPr>
      </w:pPr>
    </w:p>
    <w:p w14:paraId="33CFC782" w14:textId="54214C05" w:rsidR="006D50FB" w:rsidRPr="003C1792" w:rsidRDefault="006D50FB" w:rsidP="006D50FB">
      <w:pPr>
        <w:pStyle w:val="Heading1"/>
        <w:spacing w:before="0" w:line="240" w:lineRule="auto"/>
        <w:rPr>
          <w:rFonts w:asciiTheme="minorHAnsi" w:hAnsiTheme="minorHAnsi" w:cstheme="minorHAnsi"/>
          <w:sz w:val="24"/>
          <w:szCs w:val="24"/>
        </w:rPr>
      </w:pPr>
      <w:bookmarkStart w:id="5" w:name="_Toc194351598"/>
      <w:r w:rsidRPr="003C1792">
        <w:rPr>
          <w:rFonts w:asciiTheme="minorHAnsi" w:hAnsiTheme="minorHAnsi" w:cstheme="minorHAnsi"/>
          <w:sz w:val="24"/>
          <w:szCs w:val="24"/>
        </w:rPr>
        <w:t>KOOSOLEKUD</w:t>
      </w:r>
      <w:r w:rsidR="00921AFD" w:rsidRPr="003C1792">
        <w:rPr>
          <w:rFonts w:asciiTheme="minorHAnsi" w:hAnsiTheme="minorHAnsi" w:cstheme="minorHAnsi"/>
          <w:sz w:val="24"/>
          <w:szCs w:val="24"/>
        </w:rPr>
        <w:t xml:space="preserve"> JA TEEMAD</w:t>
      </w:r>
      <w:bookmarkEnd w:id="5"/>
    </w:p>
    <w:p w14:paraId="452594D4" w14:textId="77777777" w:rsidR="006D50FB" w:rsidRPr="003C1792" w:rsidRDefault="006D50FB" w:rsidP="006D50FB">
      <w:pPr>
        <w:pStyle w:val="Heading1"/>
        <w:spacing w:before="0" w:line="240" w:lineRule="auto"/>
        <w:ind w:firstLine="284"/>
        <w:rPr>
          <w:rFonts w:asciiTheme="minorHAnsi" w:hAnsiTheme="minorHAnsi" w:cstheme="minorHAnsi"/>
          <w:color w:val="auto"/>
          <w:sz w:val="22"/>
          <w:szCs w:val="22"/>
        </w:rPr>
      </w:pPr>
    </w:p>
    <w:p w14:paraId="73C14CA2" w14:textId="6C3A89C3" w:rsidR="00921AFD" w:rsidRPr="003C1792" w:rsidRDefault="006D50FB" w:rsidP="006D50FB">
      <w:r w:rsidRPr="003C1792">
        <w:t>202</w:t>
      </w:r>
      <w:r w:rsidR="00405BAD" w:rsidRPr="003C1792">
        <w:t>4</w:t>
      </w:r>
      <w:r w:rsidRPr="003C1792">
        <w:t xml:space="preserve">. aastal toimus kokku </w:t>
      </w:r>
      <w:r w:rsidR="00BF1498" w:rsidRPr="003C1792">
        <w:t xml:space="preserve">seitse </w:t>
      </w:r>
      <w:r w:rsidR="00C77D94" w:rsidRPr="003C1792">
        <w:t>a</w:t>
      </w:r>
      <w:r w:rsidRPr="003C1792">
        <w:t>uditikomitee koosolekut vastavalt Auditikomitee töökorraga (alapunkt  vähemalt üks kord kahe kuu jooksul) ja Nõukogu poolt kinnitatud tööplaaniga (Lisa 1. Auditikomitee tööplaan</w:t>
      </w:r>
      <w:r w:rsidR="008C5589" w:rsidRPr="003C1792">
        <w:t>i täitmine</w:t>
      </w:r>
      <w:r w:rsidRPr="003C1792">
        <w:t xml:space="preserve">). </w:t>
      </w:r>
      <w:r w:rsidR="00921AFD" w:rsidRPr="003C1792">
        <w:t xml:space="preserve">Auditikomitee on saanud ülevaated ja </w:t>
      </w:r>
      <w:r w:rsidR="00815633" w:rsidRPr="003C1792">
        <w:t xml:space="preserve">põhjalikumad auditid kõikide </w:t>
      </w:r>
      <w:r w:rsidR="00815633" w:rsidRPr="003C1792">
        <w:rPr>
          <w:i/>
          <w:iCs/>
        </w:rPr>
        <w:t>Tööeeskirjast</w:t>
      </w:r>
      <w:r w:rsidR="00815633" w:rsidRPr="003C1792">
        <w:t xml:space="preserve"> tulenevate valdkondade kohta. E</w:t>
      </w:r>
      <w:r w:rsidR="00BF1498" w:rsidRPr="003C1792">
        <w:t>sialgses tööplaanis kavandatud koosoleku</w:t>
      </w:r>
      <w:r w:rsidR="005A228F" w:rsidRPr="003C1792">
        <w:t xml:space="preserve">t </w:t>
      </w:r>
      <w:r w:rsidR="00BF1498" w:rsidRPr="003C1792">
        <w:t>novembris</w:t>
      </w:r>
      <w:r w:rsidR="005A228F" w:rsidRPr="003C1792">
        <w:t xml:space="preserve"> ei toimunud ning </w:t>
      </w:r>
      <w:r w:rsidR="00815633" w:rsidRPr="003C1792">
        <w:t xml:space="preserve">sellel </w:t>
      </w:r>
      <w:r w:rsidR="005A228F" w:rsidRPr="003C1792">
        <w:t>kavanda</w:t>
      </w:r>
      <w:r w:rsidR="00244BFF" w:rsidRPr="003C1792">
        <w:t>t</w:t>
      </w:r>
      <w:r w:rsidR="005A228F" w:rsidRPr="003C1792">
        <w:t>ud teemasid käsitlet</w:t>
      </w:r>
      <w:r w:rsidR="00815633" w:rsidRPr="003C1792">
        <w:t xml:space="preserve">akse järgnevatel </w:t>
      </w:r>
      <w:r w:rsidR="005A228F" w:rsidRPr="003C1792">
        <w:t>koosolekute</w:t>
      </w:r>
      <w:r w:rsidR="00405BAD" w:rsidRPr="003C1792">
        <w:t>l</w:t>
      </w:r>
      <w:r w:rsidR="005A228F" w:rsidRPr="003C1792">
        <w:t xml:space="preserve">. </w:t>
      </w:r>
    </w:p>
    <w:p w14:paraId="4DCB513F" w14:textId="1CC3F966" w:rsidR="006D50FB" w:rsidRPr="003C1792" w:rsidRDefault="002540F6" w:rsidP="006D50FB">
      <w:pPr>
        <w:rPr>
          <w:color w:val="C00000"/>
          <w:sz w:val="24"/>
          <w:szCs w:val="24"/>
        </w:rPr>
      </w:pPr>
      <w:r w:rsidRPr="003C1792">
        <w:t>Tulenevalt koosolekute korralduslikust op</w:t>
      </w:r>
      <w:r w:rsidR="00E83F87" w:rsidRPr="003C1792">
        <w:t>t</w:t>
      </w:r>
      <w:r w:rsidRPr="003C1792">
        <w:t>imaalsusest</w:t>
      </w:r>
      <w:r w:rsidR="006D50FB" w:rsidRPr="003C1792">
        <w:t xml:space="preserve">,  viidi  koosolekud </w:t>
      </w:r>
      <w:r w:rsidR="00244BFF" w:rsidRPr="003C1792">
        <w:t xml:space="preserve">läbi </w:t>
      </w:r>
      <w:r w:rsidRPr="003C1792">
        <w:t>hübriidvormis ehk nii ERR-i</w:t>
      </w:r>
      <w:r w:rsidR="006D37BA" w:rsidRPr="003C1792">
        <w:t>s</w:t>
      </w:r>
      <w:r w:rsidRPr="003C1792">
        <w:t xml:space="preserve"> kohapeal kui ka samaaegselt </w:t>
      </w:r>
      <w:r w:rsidR="006D50FB" w:rsidRPr="003C1792">
        <w:t xml:space="preserve">veebikeskkonna </w:t>
      </w:r>
      <w:r w:rsidR="006D50FB" w:rsidRPr="003C1792">
        <w:rPr>
          <w:i/>
        </w:rPr>
        <w:t>Zoom</w:t>
      </w:r>
      <w:r w:rsidR="006D50FB" w:rsidRPr="003C1792">
        <w:t xml:space="preserve"> vahendusel</w:t>
      </w:r>
      <w:r w:rsidR="006D50FB" w:rsidRPr="003C1792">
        <w:rPr>
          <w:sz w:val="24"/>
          <w:szCs w:val="24"/>
        </w:rPr>
        <w:t>.</w:t>
      </w:r>
      <w:r w:rsidR="006D50FB" w:rsidRPr="003C1792">
        <w:rPr>
          <w:color w:val="C00000"/>
          <w:sz w:val="24"/>
          <w:szCs w:val="24"/>
        </w:rPr>
        <w:t xml:space="preserve"> </w:t>
      </w:r>
    </w:p>
    <w:p w14:paraId="77D4A239" w14:textId="77777777" w:rsidR="006D50FB" w:rsidRPr="003C1792" w:rsidRDefault="006D50FB" w:rsidP="006D50FB">
      <w:pPr>
        <w:pStyle w:val="Heading1"/>
        <w:keepNext w:val="0"/>
        <w:keepLines w:val="0"/>
        <w:rPr>
          <w:rFonts w:asciiTheme="minorHAnsi" w:hAnsiTheme="minorHAnsi" w:cstheme="minorHAnsi"/>
          <w:sz w:val="24"/>
          <w:szCs w:val="24"/>
        </w:rPr>
      </w:pPr>
      <w:bookmarkStart w:id="6" w:name="_Toc194351599"/>
      <w:r w:rsidRPr="003C1792">
        <w:rPr>
          <w:rFonts w:asciiTheme="minorHAnsi" w:hAnsiTheme="minorHAnsi" w:cstheme="minorHAnsi"/>
          <w:sz w:val="24"/>
          <w:szCs w:val="24"/>
        </w:rPr>
        <w:t>AUDITIKOMITEE TEGEVUSVALDKONNAD</w:t>
      </w:r>
      <w:bookmarkEnd w:id="6"/>
    </w:p>
    <w:p w14:paraId="1539E2BD" w14:textId="2A6F5D29" w:rsidR="006D50FB" w:rsidRPr="003C1792" w:rsidRDefault="006D50FB" w:rsidP="006D50FB">
      <w:pPr>
        <w:pStyle w:val="Default"/>
        <w:spacing w:line="276" w:lineRule="auto"/>
        <w:rPr>
          <w:rFonts w:asciiTheme="minorHAnsi" w:hAnsiTheme="minorHAnsi" w:cstheme="minorHAnsi"/>
        </w:rPr>
      </w:pPr>
      <w:r w:rsidRPr="003C1792">
        <w:rPr>
          <w:rFonts w:cstheme="minorHAnsi"/>
          <w:sz w:val="22"/>
          <w:szCs w:val="22"/>
        </w:rPr>
        <w:t>Alljärgnevalt on toodud auditikomitee funktsioonide lõikes 202</w:t>
      </w:r>
      <w:r w:rsidR="005A228F" w:rsidRPr="003C1792">
        <w:rPr>
          <w:rFonts w:cstheme="minorHAnsi"/>
          <w:sz w:val="22"/>
          <w:szCs w:val="22"/>
        </w:rPr>
        <w:t>4</w:t>
      </w:r>
      <w:r w:rsidRPr="003C1792">
        <w:rPr>
          <w:rFonts w:cstheme="minorHAnsi"/>
          <w:sz w:val="22"/>
          <w:szCs w:val="22"/>
        </w:rPr>
        <w:t>.a. toimunud peamised tegevused, arutelude all olnud teemad  ja vastuvõetud otsused. Teemade käsitlemine koosolekute lõikes on toodud Lisa 1 tabelis</w:t>
      </w:r>
      <w:r w:rsidR="00640456" w:rsidRPr="003C1792">
        <w:rPr>
          <w:rFonts w:cstheme="minorHAnsi"/>
          <w:sz w:val="22"/>
          <w:szCs w:val="22"/>
        </w:rPr>
        <w:t xml:space="preserve">. </w:t>
      </w:r>
      <w:r w:rsidRPr="003C1792">
        <w:rPr>
          <w:rFonts w:cstheme="minorHAnsi"/>
          <w:sz w:val="22"/>
          <w:szCs w:val="22"/>
        </w:rPr>
        <w:t>Mõned läbiviidud auditid ja seired on hõlmanud erinevaid auditikomitee tegevusvaldkondi</w:t>
      </w:r>
      <w:r w:rsidRPr="003C1792">
        <w:rPr>
          <w:rFonts w:asciiTheme="minorHAnsi" w:hAnsiTheme="minorHAnsi" w:cstheme="minorHAnsi"/>
          <w:sz w:val="22"/>
          <w:szCs w:val="22"/>
        </w:rPr>
        <w:t xml:space="preserve"> ja seega alljärgnevalt näidatud ka vastava teemavaldkonna juures</w:t>
      </w:r>
      <w:r w:rsidRPr="003C1792">
        <w:rPr>
          <w:rFonts w:asciiTheme="minorHAnsi" w:hAnsiTheme="minorHAnsi" w:cstheme="minorHAnsi"/>
        </w:rPr>
        <w:t xml:space="preserve">.  </w:t>
      </w:r>
    </w:p>
    <w:p w14:paraId="183D2172" w14:textId="77777777" w:rsidR="006D50FB" w:rsidRPr="003C1792" w:rsidRDefault="006D50FB" w:rsidP="006D50FB">
      <w:pPr>
        <w:pStyle w:val="Heading2"/>
        <w:keepNext w:val="0"/>
        <w:keepLines w:val="0"/>
        <w:rPr>
          <w:rFonts w:asciiTheme="minorHAnsi" w:hAnsiTheme="minorHAnsi" w:cstheme="minorHAnsi"/>
        </w:rPr>
      </w:pPr>
      <w:bookmarkStart w:id="7" w:name="_Toc194351600"/>
      <w:r w:rsidRPr="003C1792">
        <w:rPr>
          <w:rFonts w:asciiTheme="minorHAnsi" w:hAnsiTheme="minorHAnsi" w:cstheme="minorHAnsi"/>
        </w:rPr>
        <w:t>I FINANTSTEGEVUSE KORRALDUSE JÄLGIMINE</w:t>
      </w:r>
      <w:bookmarkEnd w:id="7"/>
    </w:p>
    <w:p w14:paraId="2903EDE4" w14:textId="77777777" w:rsidR="006D50FB" w:rsidRPr="003C1792" w:rsidRDefault="006D50FB" w:rsidP="006D50FB">
      <w:pPr>
        <w:tabs>
          <w:tab w:val="right" w:pos="9026"/>
        </w:tabs>
        <w:spacing w:after="0" w:line="240" w:lineRule="auto"/>
        <w:jc w:val="both"/>
        <w:rPr>
          <w:rFonts w:cstheme="minorHAnsi"/>
        </w:rPr>
      </w:pPr>
      <w:r w:rsidRPr="003C1792">
        <w:rPr>
          <w:rFonts w:cstheme="minorHAnsi"/>
        </w:rPr>
        <w:t xml:space="preserve">ERR-i finantstegevuse korralduse jälgimine ja analüüs on seotud  eelkõige alljärgnevate aspektidega: </w:t>
      </w:r>
      <w:r w:rsidRPr="003C1792">
        <w:rPr>
          <w:rFonts w:cstheme="minorHAnsi"/>
        </w:rPr>
        <w:tab/>
      </w:r>
    </w:p>
    <w:p w14:paraId="5EED2850" w14:textId="77777777" w:rsidR="006D50FB" w:rsidRPr="003C1792" w:rsidRDefault="006D50FB" w:rsidP="006D50FB">
      <w:pPr>
        <w:pStyle w:val="ListParagraph"/>
        <w:numPr>
          <w:ilvl w:val="0"/>
          <w:numId w:val="17"/>
        </w:numPr>
        <w:spacing w:after="0" w:line="240" w:lineRule="auto"/>
        <w:ind w:left="567" w:hanging="283"/>
        <w:jc w:val="both"/>
        <w:rPr>
          <w:rFonts w:eastAsia="Calibri" w:cstheme="minorHAnsi"/>
          <w:i/>
          <w:color w:val="000000"/>
          <w:lang w:eastAsia="en-US"/>
        </w:rPr>
      </w:pPr>
      <w:r w:rsidRPr="003C1792">
        <w:rPr>
          <w:rFonts w:cstheme="minorHAnsi"/>
          <w:i/>
        </w:rPr>
        <w:t xml:space="preserve">likviidsuse </w:t>
      </w:r>
      <w:r w:rsidRPr="003C1792">
        <w:rPr>
          <w:rFonts w:eastAsia="Calibri" w:cstheme="minorHAnsi"/>
          <w:i/>
          <w:color w:val="000000"/>
          <w:lang w:eastAsia="en-US"/>
        </w:rPr>
        <w:t>juhtimine;</w:t>
      </w:r>
    </w:p>
    <w:p w14:paraId="4B307D9F" w14:textId="77777777" w:rsidR="006D50FB" w:rsidRPr="003C1792" w:rsidRDefault="006D50FB" w:rsidP="006D50FB">
      <w:pPr>
        <w:pStyle w:val="ListParagraph"/>
        <w:numPr>
          <w:ilvl w:val="0"/>
          <w:numId w:val="17"/>
        </w:numPr>
        <w:spacing w:after="0" w:line="240" w:lineRule="auto"/>
        <w:ind w:left="567" w:hanging="283"/>
        <w:jc w:val="both"/>
        <w:rPr>
          <w:rFonts w:eastAsia="Calibri" w:cstheme="minorHAnsi"/>
          <w:i/>
          <w:color w:val="000000"/>
          <w:lang w:eastAsia="en-US"/>
        </w:rPr>
      </w:pPr>
      <w:r w:rsidRPr="003C1792">
        <w:rPr>
          <w:rFonts w:eastAsia="Calibri" w:cstheme="minorHAnsi"/>
          <w:i/>
          <w:color w:val="000000"/>
          <w:lang w:eastAsia="en-US"/>
        </w:rPr>
        <w:t>maksejõulisuse tagamine;</w:t>
      </w:r>
    </w:p>
    <w:p w14:paraId="1E502092" w14:textId="77777777" w:rsidR="006D50FB" w:rsidRPr="003C1792" w:rsidRDefault="006D50FB" w:rsidP="006D50FB">
      <w:pPr>
        <w:pStyle w:val="ListParagraph"/>
        <w:numPr>
          <w:ilvl w:val="0"/>
          <w:numId w:val="17"/>
        </w:numPr>
        <w:spacing w:after="0" w:line="240" w:lineRule="auto"/>
        <w:ind w:left="567" w:hanging="283"/>
        <w:jc w:val="both"/>
        <w:rPr>
          <w:rFonts w:eastAsia="Calibri" w:cstheme="minorHAnsi"/>
          <w:i/>
          <w:color w:val="000000"/>
          <w:lang w:eastAsia="en-US"/>
        </w:rPr>
      </w:pPr>
      <w:r w:rsidRPr="003C1792">
        <w:rPr>
          <w:rFonts w:eastAsia="Calibri" w:cstheme="minorHAnsi"/>
          <w:i/>
          <w:color w:val="000000"/>
          <w:lang w:eastAsia="en-US"/>
        </w:rPr>
        <w:t>finantsdokumentide menetlemise korraldus;</w:t>
      </w:r>
    </w:p>
    <w:p w14:paraId="02FE326C" w14:textId="77777777" w:rsidR="006D50FB" w:rsidRPr="003C1792" w:rsidRDefault="006D50FB" w:rsidP="006D50FB">
      <w:pPr>
        <w:pStyle w:val="ListParagraph"/>
        <w:numPr>
          <w:ilvl w:val="0"/>
          <w:numId w:val="17"/>
        </w:numPr>
        <w:spacing w:after="0" w:line="240" w:lineRule="auto"/>
        <w:ind w:left="567" w:hanging="283"/>
        <w:jc w:val="both"/>
        <w:rPr>
          <w:rFonts w:eastAsia="Calibri" w:cstheme="minorHAnsi"/>
          <w:i/>
          <w:color w:val="000000"/>
          <w:lang w:eastAsia="en-US"/>
        </w:rPr>
      </w:pPr>
      <w:r w:rsidRPr="003C1792">
        <w:rPr>
          <w:rFonts w:eastAsia="Calibri" w:cstheme="minorHAnsi"/>
          <w:i/>
          <w:color w:val="000000"/>
          <w:lang w:eastAsia="en-US"/>
        </w:rPr>
        <w:t>eelarveprotsesside korraldus, aruandlus  ja järjepidevus;</w:t>
      </w:r>
    </w:p>
    <w:p w14:paraId="6CE1013E" w14:textId="77777777" w:rsidR="006D50FB" w:rsidRPr="003C1792" w:rsidRDefault="006D50FB" w:rsidP="006D50FB">
      <w:pPr>
        <w:pStyle w:val="ListParagraph"/>
        <w:numPr>
          <w:ilvl w:val="0"/>
          <w:numId w:val="17"/>
        </w:numPr>
        <w:spacing w:after="0" w:line="240" w:lineRule="auto"/>
        <w:ind w:left="567" w:hanging="283"/>
        <w:jc w:val="both"/>
        <w:rPr>
          <w:rFonts w:eastAsia="Calibri" w:cstheme="minorHAnsi"/>
          <w:i/>
          <w:color w:val="000000"/>
          <w:lang w:eastAsia="en-US"/>
        </w:rPr>
      </w:pPr>
      <w:r w:rsidRPr="003C1792">
        <w:rPr>
          <w:rFonts w:eastAsia="Calibri" w:cstheme="minorHAnsi"/>
          <w:i/>
          <w:color w:val="000000"/>
          <w:lang w:eastAsia="en-US"/>
        </w:rPr>
        <w:t>finantsriskide juhtimine;</w:t>
      </w:r>
    </w:p>
    <w:p w14:paraId="0EF9A795" w14:textId="77777777" w:rsidR="006D50FB" w:rsidRPr="003C1792" w:rsidRDefault="006D50FB" w:rsidP="006D50FB">
      <w:pPr>
        <w:pStyle w:val="ListParagraph"/>
        <w:numPr>
          <w:ilvl w:val="0"/>
          <w:numId w:val="17"/>
        </w:numPr>
        <w:spacing w:after="0" w:line="240" w:lineRule="auto"/>
        <w:ind w:left="567" w:hanging="283"/>
        <w:jc w:val="both"/>
        <w:rPr>
          <w:rFonts w:eastAsia="Calibri" w:cstheme="minorHAnsi"/>
          <w:i/>
          <w:color w:val="000000"/>
          <w:lang w:eastAsia="en-US"/>
        </w:rPr>
      </w:pPr>
      <w:r w:rsidRPr="003C1792">
        <w:rPr>
          <w:rFonts w:eastAsia="Calibri" w:cstheme="minorHAnsi"/>
          <w:i/>
          <w:color w:val="000000"/>
          <w:lang w:eastAsia="en-US"/>
        </w:rPr>
        <w:t>sise- ja välisaudiitori töö fookus ja ulatus ning läbiviidud auditite tulemuste hinnang</w:t>
      </w:r>
    </w:p>
    <w:p w14:paraId="6BE279F3" w14:textId="77777777" w:rsidR="00CE5E46" w:rsidRDefault="00CE5E46" w:rsidP="006D50FB"/>
    <w:p w14:paraId="5559346D" w14:textId="778607B4" w:rsidR="006D50FB" w:rsidRPr="003C1792" w:rsidRDefault="00C77D94" w:rsidP="006D50FB">
      <w:r w:rsidRPr="003C1792">
        <w:t>A</w:t>
      </w:r>
      <w:r w:rsidR="006D50FB" w:rsidRPr="003C1792">
        <w:t>lljärgnevas tabelis on välja toodud finantstegevuse olulisemate aspektide jälgimine ja hinnangud</w:t>
      </w:r>
      <w:r w:rsidR="00BF1498" w:rsidRPr="003C1792">
        <w:t xml:space="preserve">: </w:t>
      </w:r>
      <w:r w:rsidR="006D50FB" w:rsidRPr="003C1792">
        <w:t xml:space="preserve"> </w:t>
      </w:r>
    </w:p>
    <w:tbl>
      <w:tblPr>
        <w:tblStyle w:val="TableGrid"/>
        <w:tblW w:w="9147" w:type="dxa"/>
        <w:tblLayout w:type="fixed"/>
        <w:tblCellMar>
          <w:left w:w="0" w:type="dxa"/>
          <w:right w:w="0" w:type="dxa"/>
        </w:tblCellMar>
        <w:tblLook w:val="04A0" w:firstRow="1" w:lastRow="0" w:firstColumn="1" w:lastColumn="0" w:noHBand="0" w:noVBand="1"/>
      </w:tblPr>
      <w:tblGrid>
        <w:gridCol w:w="985"/>
        <w:gridCol w:w="2160"/>
        <w:gridCol w:w="1440"/>
        <w:gridCol w:w="4562"/>
      </w:tblGrid>
      <w:tr w:rsidR="006D50FB" w:rsidRPr="003C1792" w14:paraId="15952E17" w14:textId="77777777" w:rsidTr="003830F1">
        <w:trPr>
          <w:trHeight w:val="364"/>
        </w:trPr>
        <w:tc>
          <w:tcPr>
            <w:tcW w:w="985" w:type="dxa"/>
            <w:vAlign w:val="center"/>
          </w:tcPr>
          <w:p w14:paraId="5A3D2E42" w14:textId="77777777" w:rsidR="006D50FB" w:rsidRPr="003C1792" w:rsidRDefault="006D50FB" w:rsidP="00066337">
            <w:pPr>
              <w:spacing w:after="0" w:line="240" w:lineRule="auto"/>
              <w:ind w:right="132"/>
              <w:jc w:val="center"/>
              <w:rPr>
                <w:rFonts w:cstheme="minorHAnsi"/>
                <w:sz w:val="18"/>
                <w:szCs w:val="18"/>
              </w:rPr>
            </w:pPr>
            <w:bookmarkStart w:id="8" w:name="_Hlk189994386"/>
            <w:r w:rsidRPr="003C1792">
              <w:rPr>
                <w:rFonts w:cstheme="minorHAnsi"/>
                <w:sz w:val="18"/>
                <w:szCs w:val="18"/>
              </w:rPr>
              <w:t>Koosoleku  toimumine</w:t>
            </w:r>
          </w:p>
        </w:tc>
        <w:tc>
          <w:tcPr>
            <w:tcW w:w="2160" w:type="dxa"/>
            <w:vAlign w:val="center"/>
          </w:tcPr>
          <w:p w14:paraId="7824930F" w14:textId="77777777" w:rsidR="006D50FB" w:rsidRPr="003C1792" w:rsidRDefault="006D50FB" w:rsidP="00066337">
            <w:pPr>
              <w:spacing w:after="0" w:line="240" w:lineRule="auto"/>
              <w:jc w:val="center"/>
              <w:rPr>
                <w:rFonts w:cstheme="minorHAnsi"/>
                <w:sz w:val="18"/>
                <w:szCs w:val="18"/>
              </w:rPr>
            </w:pPr>
            <w:r w:rsidRPr="003C1792">
              <w:rPr>
                <w:rFonts w:cstheme="minorHAnsi"/>
                <w:sz w:val="18"/>
                <w:szCs w:val="18"/>
              </w:rPr>
              <w:t>Päevakorrapunkt</w:t>
            </w:r>
          </w:p>
        </w:tc>
        <w:tc>
          <w:tcPr>
            <w:tcW w:w="1440" w:type="dxa"/>
            <w:vAlign w:val="center"/>
          </w:tcPr>
          <w:p w14:paraId="58A57788" w14:textId="77777777" w:rsidR="00066337" w:rsidRPr="003C1792" w:rsidRDefault="006D50FB" w:rsidP="00066337">
            <w:pPr>
              <w:spacing w:after="0" w:line="240" w:lineRule="auto"/>
              <w:jc w:val="center"/>
              <w:rPr>
                <w:rFonts w:cstheme="minorHAnsi"/>
                <w:sz w:val="18"/>
                <w:szCs w:val="18"/>
              </w:rPr>
            </w:pPr>
            <w:r w:rsidRPr="003C1792">
              <w:rPr>
                <w:rFonts w:cstheme="minorHAnsi"/>
                <w:sz w:val="18"/>
                <w:szCs w:val="18"/>
              </w:rPr>
              <w:t>Esitlejad /</w:t>
            </w:r>
          </w:p>
          <w:p w14:paraId="32964574" w14:textId="40BE1E84" w:rsidR="006D50FB" w:rsidRPr="003C1792" w:rsidRDefault="006D50FB" w:rsidP="00066337">
            <w:pPr>
              <w:spacing w:after="0" w:line="240" w:lineRule="auto"/>
              <w:jc w:val="center"/>
              <w:rPr>
                <w:rFonts w:cstheme="minorHAnsi"/>
                <w:sz w:val="18"/>
                <w:szCs w:val="18"/>
              </w:rPr>
            </w:pPr>
            <w:r w:rsidRPr="003C1792">
              <w:rPr>
                <w:rFonts w:cstheme="minorHAnsi"/>
                <w:sz w:val="18"/>
                <w:szCs w:val="18"/>
              </w:rPr>
              <w:t>Kutsutud osalejad</w:t>
            </w:r>
          </w:p>
        </w:tc>
        <w:tc>
          <w:tcPr>
            <w:tcW w:w="4562" w:type="dxa"/>
            <w:vAlign w:val="center"/>
          </w:tcPr>
          <w:p w14:paraId="49F34B1B" w14:textId="77777777" w:rsidR="006D50FB" w:rsidRPr="003C1792" w:rsidRDefault="006D50FB" w:rsidP="00066337">
            <w:pPr>
              <w:spacing w:after="0" w:line="240" w:lineRule="auto"/>
              <w:jc w:val="center"/>
              <w:rPr>
                <w:rFonts w:cstheme="minorHAnsi"/>
                <w:sz w:val="18"/>
                <w:szCs w:val="18"/>
              </w:rPr>
            </w:pPr>
            <w:r w:rsidRPr="003C1792">
              <w:rPr>
                <w:rFonts w:cstheme="minorHAnsi"/>
                <w:sz w:val="18"/>
                <w:szCs w:val="18"/>
              </w:rPr>
              <w:t>Järeldused ja otsused</w:t>
            </w:r>
          </w:p>
        </w:tc>
      </w:tr>
      <w:tr w:rsidR="007E4447" w:rsidRPr="003C1792" w14:paraId="131E0FA6" w14:textId="77777777" w:rsidTr="0095088F">
        <w:trPr>
          <w:trHeight w:val="278"/>
        </w:trPr>
        <w:tc>
          <w:tcPr>
            <w:tcW w:w="985" w:type="dxa"/>
            <w:vAlign w:val="center"/>
          </w:tcPr>
          <w:p w14:paraId="582986AA" w14:textId="4039F81F" w:rsidR="007E4447" w:rsidRPr="003C1792" w:rsidRDefault="00DB29D0" w:rsidP="002417F7">
            <w:pPr>
              <w:tabs>
                <w:tab w:val="left" w:pos="705"/>
              </w:tabs>
              <w:spacing w:after="0" w:line="240" w:lineRule="auto"/>
              <w:ind w:right="132"/>
              <w:jc w:val="center"/>
              <w:rPr>
                <w:rFonts w:cstheme="minorHAnsi"/>
                <w:sz w:val="18"/>
                <w:szCs w:val="18"/>
              </w:rPr>
            </w:pPr>
            <w:r w:rsidRPr="003C1792">
              <w:rPr>
                <w:rFonts w:cstheme="minorHAnsi"/>
                <w:sz w:val="18"/>
                <w:szCs w:val="18"/>
              </w:rPr>
              <w:t>04-04-2024</w:t>
            </w:r>
          </w:p>
        </w:tc>
        <w:tc>
          <w:tcPr>
            <w:tcW w:w="2160" w:type="dxa"/>
            <w:vAlign w:val="center"/>
          </w:tcPr>
          <w:p w14:paraId="4C200318" w14:textId="00F75BC4" w:rsidR="007E4447" w:rsidRPr="003C1792" w:rsidRDefault="00DB29D0" w:rsidP="007E4447">
            <w:pPr>
              <w:spacing w:after="0" w:line="240" w:lineRule="auto"/>
              <w:rPr>
                <w:rFonts w:cstheme="minorHAnsi"/>
                <w:sz w:val="18"/>
                <w:szCs w:val="18"/>
              </w:rPr>
            </w:pPr>
            <w:r w:rsidRPr="003C1792">
              <w:rPr>
                <w:rFonts w:cstheme="minorHAnsi"/>
                <w:sz w:val="18"/>
                <w:szCs w:val="18"/>
              </w:rPr>
              <w:t xml:space="preserve">ERR-i majandusaasta aruanne 2023.a.  kohta </w:t>
            </w:r>
          </w:p>
        </w:tc>
        <w:tc>
          <w:tcPr>
            <w:tcW w:w="1440" w:type="dxa"/>
            <w:vAlign w:val="center"/>
          </w:tcPr>
          <w:p w14:paraId="032399AC" w14:textId="13DD9D91" w:rsidR="007E4447" w:rsidRPr="003C1792" w:rsidRDefault="00815633" w:rsidP="007E4447">
            <w:pPr>
              <w:spacing w:after="0" w:line="240" w:lineRule="auto"/>
              <w:jc w:val="center"/>
              <w:rPr>
                <w:rFonts w:cstheme="minorHAnsi"/>
                <w:sz w:val="18"/>
                <w:szCs w:val="18"/>
              </w:rPr>
            </w:pPr>
            <w:r w:rsidRPr="003C1792">
              <w:rPr>
                <w:rFonts w:cstheme="minorHAnsi"/>
                <w:sz w:val="18"/>
                <w:szCs w:val="18"/>
              </w:rPr>
              <w:t>Juhatus</w:t>
            </w:r>
          </w:p>
        </w:tc>
        <w:tc>
          <w:tcPr>
            <w:tcW w:w="4562" w:type="dxa"/>
            <w:vAlign w:val="center"/>
          </w:tcPr>
          <w:p w14:paraId="661884A2" w14:textId="171CC6AE" w:rsidR="0066169C" w:rsidRPr="003C1792" w:rsidRDefault="0066169C" w:rsidP="0066169C">
            <w:pPr>
              <w:spacing w:after="0" w:line="240" w:lineRule="auto"/>
              <w:rPr>
                <w:rFonts w:cstheme="minorHAnsi"/>
                <w:sz w:val="18"/>
                <w:szCs w:val="18"/>
              </w:rPr>
            </w:pPr>
            <w:r w:rsidRPr="003C1792">
              <w:rPr>
                <w:rFonts w:cstheme="minorHAnsi"/>
                <w:sz w:val="18"/>
                <w:szCs w:val="18"/>
              </w:rPr>
              <w:t xml:space="preserve">Auditikomitee käsitles ERR-i aastaaruannet, esitas täpsustavaid küsimusi ja sõnastas lõpphinnangu, milles väljendati jätkuvat muret ERR-i rahalise jätkusuutlikkuse üle, rõhutades, et </w:t>
            </w:r>
            <w:r w:rsidR="00244BFF" w:rsidRPr="003C1792">
              <w:rPr>
                <w:rFonts w:cstheme="minorHAnsi"/>
                <w:sz w:val="18"/>
                <w:szCs w:val="18"/>
              </w:rPr>
              <w:t xml:space="preserve">ainuüksi </w:t>
            </w:r>
            <w:r w:rsidRPr="003C1792">
              <w:rPr>
                <w:rFonts w:cstheme="minorHAnsi"/>
                <w:sz w:val="18"/>
                <w:szCs w:val="18"/>
              </w:rPr>
              <w:t>tegevuskulude kokkuhoiuga ei ole võimalik tagada seadusest tulenevate eesmärkide kvaliteetset täitmist.</w:t>
            </w:r>
          </w:p>
          <w:p w14:paraId="07CB08D2" w14:textId="55A52300" w:rsidR="007E4447" w:rsidRPr="003C1792" w:rsidRDefault="0066169C" w:rsidP="0066169C">
            <w:pPr>
              <w:spacing w:after="0" w:line="240" w:lineRule="auto"/>
              <w:rPr>
                <w:rFonts w:cstheme="minorHAnsi"/>
                <w:sz w:val="18"/>
                <w:szCs w:val="18"/>
              </w:rPr>
            </w:pPr>
            <w:r w:rsidRPr="003C1792">
              <w:rPr>
                <w:rFonts w:cstheme="minorHAnsi"/>
                <w:b/>
                <w:bCs/>
                <w:sz w:val="18"/>
                <w:szCs w:val="18"/>
              </w:rPr>
              <w:lastRenderedPageBreak/>
              <w:t>Otsus</w:t>
            </w:r>
            <w:r w:rsidRPr="003C1792">
              <w:rPr>
                <w:rFonts w:cstheme="minorHAnsi"/>
                <w:sz w:val="18"/>
                <w:szCs w:val="18"/>
              </w:rPr>
              <w:t>: ERR-i majandusaasta aruanne kiideti heaks.</w:t>
            </w:r>
          </w:p>
        </w:tc>
      </w:tr>
      <w:tr w:rsidR="00815633" w:rsidRPr="003C1792" w14:paraId="69E4FF83" w14:textId="77777777" w:rsidTr="003830F1">
        <w:trPr>
          <w:trHeight w:val="730"/>
        </w:trPr>
        <w:tc>
          <w:tcPr>
            <w:tcW w:w="985" w:type="dxa"/>
            <w:vAlign w:val="center"/>
          </w:tcPr>
          <w:p w14:paraId="1389289B" w14:textId="0A0DF2D9" w:rsidR="00815633" w:rsidRPr="003C1792" w:rsidRDefault="00815633" w:rsidP="00815633">
            <w:pPr>
              <w:tabs>
                <w:tab w:val="left" w:pos="705"/>
              </w:tabs>
              <w:spacing w:after="0" w:line="240" w:lineRule="auto"/>
              <w:ind w:right="132"/>
              <w:jc w:val="center"/>
              <w:rPr>
                <w:rFonts w:cstheme="minorHAnsi"/>
                <w:sz w:val="18"/>
                <w:szCs w:val="18"/>
              </w:rPr>
            </w:pPr>
            <w:r w:rsidRPr="003C1792">
              <w:rPr>
                <w:sz w:val="18"/>
                <w:szCs w:val="18"/>
              </w:rPr>
              <w:lastRenderedPageBreak/>
              <w:t>04-04-2024</w:t>
            </w:r>
          </w:p>
        </w:tc>
        <w:tc>
          <w:tcPr>
            <w:tcW w:w="2160" w:type="dxa"/>
            <w:vAlign w:val="center"/>
          </w:tcPr>
          <w:p w14:paraId="0FE7756A" w14:textId="542A3171" w:rsidR="00815633" w:rsidRPr="003C1792" w:rsidRDefault="00815633" w:rsidP="00815633">
            <w:pPr>
              <w:spacing w:after="0" w:line="240" w:lineRule="auto"/>
              <w:rPr>
                <w:rFonts w:cstheme="minorHAnsi"/>
                <w:sz w:val="18"/>
                <w:szCs w:val="18"/>
              </w:rPr>
            </w:pPr>
            <w:r w:rsidRPr="003C1792">
              <w:rPr>
                <w:rFonts w:eastAsia="Times New Roman" w:cstheme="minorHAnsi"/>
                <w:sz w:val="18"/>
                <w:szCs w:val="18"/>
              </w:rPr>
              <w:t xml:space="preserve">Välisaudiitori 2023. a. lõppauditi tutvustus ja arutelu </w:t>
            </w:r>
          </w:p>
        </w:tc>
        <w:tc>
          <w:tcPr>
            <w:tcW w:w="1440" w:type="dxa"/>
            <w:vAlign w:val="center"/>
          </w:tcPr>
          <w:p w14:paraId="3D901257" w14:textId="71B7A83F" w:rsidR="00815633" w:rsidRPr="003C1792" w:rsidRDefault="00815633" w:rsidP="00815633">
            <w:pPr>
              <w:spacing w:after="0" w:line="240" w:lineRule="auto"/>
              <w:jc w:val="center"/>
              <w:rPr>
                <w:rFonts w:cstheme="minorHAnsi"/>
                <w:sz w:val="18"/>
                <w:szCs w:val="18"/>
              </w:rPr>
            </w:pPr>
            <w:r w:rsidRPr="003C1792">
              <w:rPr>
                <w:sz w:val="18"/>
                <w:szCs w:val="18"/>
              </w:rPr>
              <w:t>PWC audiitorid</w:t>
            </w:r>
          </w:p>
        </w:tc>
        <w:tc>
          <w:tcPr>
            <w:tcW w:w="4562" w:type="dxa"/>
            <w:vAlign w:val="center"/>
          </w:tcPr>
          <w:p w14:paraId="1B730AC1" w14:textId="77777777" w:rsidR="0040067E" w:rsidRPr="003C1792" w:rsidRDefault="0040067E" w:rsidP="0040067E">
            <w:pPr>
              <w:spacing w:after="0" w:line="240" w:lineRule="auto"/>
              <w:rPr>
                <w:rFonts w:cstheme="minorHAnsi"/>
                <w:sz w:val="18"/>
                <w:szCs w:val="18"/>
              </w:rPr>
            </w:pPr>
            <w:r w:rsidRPr="003C1792">
              <w:rPr>
                <w:rFonts w:cstheme="minorHAnsi"/>
                <w:sz w:val="18"/>
                <w:szCs w:val="18"/>
              </w:rPr>
              <w:t xml:space="preserve">Välisaudiitorid andsid ülevaate auditi tulemustest, tuues esile, et olulisi kontrolli nõrkusi ega märkimisväärseid vigu ei tuvastatud, kuid tähelepanu vajavad ostuarvete kinnitamise protsess ja tehingute piirmäärad. Arutleti ERR-i finantseerimismudeli, palgasurve, kulude kasvu ning tuleviku rahastusvõimaluste üle, rõhutades vajadust adekvaatse rahastuse ja sõltumatuse säilitamise järele.  </w:t>
            </w:r>
          </w:p>
          <w:p w14:paraId="5B1C5B3C" w14:textId="3BA17189" w:rsidR="00815633" w:rsidRPr="003C1792" w:rsidRDefault="0040067E" w:rsidP="0040067E">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xml:space="preserve"> lõppaudit kiideti heaks.</w:t>
            </w:r>
          </w:p>
        </w:tc>
      </w:tr>
      <w:tr w:rsidR="00815633" w:rsidRPr="003C1792" w14:paraId="21FBAE0B" w14:textId="77777777" w:rsidTr="003830F1">
        <w:trPr>
          <w:trHeight w:val="730"/>
        </w:trPr>
        <w:tc>
          <w:tcPr>
            <w:tcW w:w="985" w:type="dxa"/>
            <w:vAlign w:val="center"/>
          </w:tcPr>
          <w:p w14:paraId="26767BA6" w14:textId="67415516" w:rsidR="00815633" w:rsidRPr="003C1792" w:rsidRDefault="00815633" w:rsidP="00815633">
            <w:pPr>
              <w:tabs>
                <w:tab w:val="left" w:pos="705"/>
              </w:tabs>
              <w:spacing w:after="0" w:line="240" w:lineRule="auto"/>
              <w:ind w:right="132"/>
              <w:jc w:val="center"/>
              <w:rPr>
                <w:rFonts w:cstheme="minorHAnsi"/>
                <w:sz w:val="18"/>
                <w:szCs w:val="18"/>
              </w:rPr>
            </w:pPr>
            <w:r w:rsidRPr="003C1792">
              <w:rPr>
                <w:rFonts w:cstheme="minorHAnsi"/>
                <w:sz w:val="18"/>
                <w:szCs w:val="18"/>
              </w:rPr>
              <w:t>11-06-2024</w:t>
            </w:r>
          </w:p>
        </w:tc>
        <w:tc>
          <w:tcPr>
            <w:tcW w:w="2160" w:type="dxa"/>
            <w:vAlign w:val="center"/>
          </w:tcPr>
          <w:p w14:paraId="2A72446E" w14:textId="258F2DA5" w:rsidR="00815633" w:rsidRPr="003C1792" w:rsidRDefault="00815633" w:rsidP="00815633">
            <w:pPr>
              <w:spacing w:after="0" w:line="240" w:lineRule="auto"/>
              <w:rPr>
                <w:rFonts w:cstheme="minorHAnsi"/>
                <w:sz w:val="18"/>
                <w:szCs w:val="18"/>
              </w:rPr>
            </w:pPr>
            <w:r w:rsidRPr="003C1792">
              <w:rPr>
                <w:rFonts w:cstheme="minorHAnsi"/>
                <w:sz w:val="18"/>
                <w:szCs w:val="18"/>
              </w:rPr>
              <w:t>Ülevaade likviidsusest ja tegevustest (sh uue telemaja ehitusega seoses)</w:t>
            </w:r>
          </w:p>
        </w:tc>
        <w:tc>
          <w:tcPr>
            <w:tcW w:w="1440" w:type="dxa"/>
            <w:vAlign w:val="center"/>
          </w:tcPr>
          <w:p w14:paraId="7CB8017B" w14:textId="268646F6" w:rsidR="00815633" w:rsidRPr="003C1792" w:rsidRDefault="00815633" w:rsidP="00815633">
            <w:pPr>
              <w:spacing w:after="0" w:line="240" w:lineRule="auto"/>
              <w:jc w:val="center"/>
              <w:rPr>
                <w:rFonts w:cstheme="minorHAnsi"/>
                <w:sz w:val="18"/>
                <w:szCs w:val="18"/>
              </w:rPr>
            </w:pPr>
            <w:r w:rsidRPr="003C1792">
              <w:rPr>
                <w:rFonts w:cstheme="minorHAnsi"/>
                <w:sz w:val="18"/>
                <w:szCs w:val="18"/>
              </w:rPr>
              <w:t>Joel Sarv (juhatuse liige)</w:t>
            </w:r>
          </w:p>
        </w:tc>
        <w:tc>
          <w:tcPr>
            <w:tcW w:w="4562" w:type="dxa"/>
            <w:vAlign w:val="center"/>
          </w:tcPr>
          <w:p w14:paraId="504124D2" w14:textId="77777777" w:rsidR="00815633" w:rsidRPr="003C1792" w:rsidRDefault="007F26DD" w:rsidP="00815633">
            <w:pPr>
              <w:spacing w:after="0" w:line="240" w:lineRule="auto"/>
              <w:rPr>
                <w:rFonts w:cstheme="minorHAnsi"/>
                <w:sz w:val="18"/>
                <w:szCs w:val="18"/>
              </w:rPr>
            </w:pPr>
            <w:r w:rsidRPr="003C1792">
              <w:rPr>
                <w:rFonts w:cstheme="minorHAnsi"/>
                <w:sz w:val="18"/>
                <w:szCs w:val="18"/>
              </w:rPr>
              <w:t>Auditikomitee keskendus likviidsusele seoses uue telemaja ehitusega, kus ERR-i omaosalus, Kultuurkapitali toetus ja sildfinantseerimise laen tagaksid projekti rahastamise, eeldatava valmimisega 2028. aastaks. Arutleti laenulepingu kinnitamise, bilansimõjude ja hankehinna kujunemise üle, rõhutades vajadust tagada ERR-i jooksev tegevus ehitusprotsessi ajal.</w:t>
            </w:r>
          </w:p>
          <w:p w14:paraId="3A1DBD80" w14:textId="615D2731" w:rsidR="007F26DD" w:rsidRPr="003C1792" w:rsidRDefault="007F26DD" w:rsidP="00815633">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xml:space="preserve">: ERR-i likviidsus hinnati nõuetekohaseks ja informatsioon võeti teadmiseks. </w:t>
            </w:r>
          </w:p>
        </w:tc>
      </w:tr>
      <w:tr w:rsidR="00815633" w:rsidRPr="003C1792" w14:paraId="0EAC67AA" w14:textId="77777777" w:rsidTr="003830F1">
        <w:trPr>
          <w:trHeight w:val="730"/>
        </w:trPr>
        <w:tc>
          <w:tcPr>
            <w:tcW w:w="985" w:type="dxa"/>
            <w:vAlign w:val="center"/>
          </w:tcPr>
          <w:p w14:paraId="498B6DC7" w14:textId="6357779F" w:rsidR="00815633" w:rsidRPr="003C1792" w:rsidRDefault="00815633" w:rsidP="00815633">
            <w:pPr>
              <w:tabs>
                <w:tab w:val="left" w:pos="705"/>
              </w:tabs>
              <w:spacing w:after="0" w:line="240" w:lineRule="auto"/>
              <w:ind w:right="132"/>
              <w:jc w:val="center"/>
              <w:rPr>
                <w:sz w:val="18"/>
                <w:szCs w:val="18"/>
              </w:rPr>
            </w:pPr>
            <w:r w:rsidRPr="003C1792">
              <w:rPr>
                <w:sz w:val="18"/>
                <w:szCs w:val="18"/>
              </w:rPr>
              <w:t>11-06-2024</w:t>
            </w:r>
          </w:p>
        </w:tc>
        <w:tc>
          <w:tcPr>
            <w:tcW w:w="2160" w:type="dxa"/>
            <w:vAlign w:val="center"/>
          </w:tcPr>
          <w:p w14:paraId="04FF3A32" w14:textId="2D94FFD4" w:rsidR="00815633" w:rsidRPr="003C1792" w:rsidRDefault="00815633" w:rsidP="00815633">
            <w:pPr>
              <w:spacing w:after="0" w:line="240" w:lineRule="auto"/>
              <w:rPr>
                <w:sz w:val="18"/>
                <w:szCs w:val="18"/>
              </w:rPr>
            </w:pPr>
            <w:r w:rsidRPr="003C1792">
              <w:rPr>
                <w:sz w:val="18"/>
                <w:szCs w:val="18"/>
              </w:rPr>
              <w:t xml:space="preserve">Informatsioon ERR-i uue rahastusmudeli väljatöötamisest </w:t>
            </w:r>
          </w:p>
        </w:tc>
        <w:tc>
          <w:tcPr>
            <w:tcW w:w="1440" w:type="dxa"/>
            <w:vAlign w:val="center"/>
          </w:tcPr>
          <w:p w14:paraId="4E684DE8" w14:textId="4C13A6C0" w:rsidR="00815633" w:rsidRPr="003C1792" w:rsidRDefault="00815633" w:rsidP="00815633">
            <w:pPr>
              <w:spacing w:after="0" w:line="240" w:lineRule="auto"/>
              <w:jc w:val="center"/>
              <w:rPr>
                <w:rFonts w:cstheme="minorHAnsi"/>
                <w:sz w:val="18"/>
                <w:szCs w:val="18"/>
              </w:rPr>
            </w:pPr>
            <w:r w:rsidRPr="003C1792">
              <w:rPr>
                <w:rFonts w:cstheme="minorHAnsi"/>
                <w:sz w:val="18"/>
                <w:szCs w:val="18"/>
              </w:rPr>
              <w:t>Juhatus</w:t>
            </w:r>
          </w:p>
        </w:tc>
        <w:tc>
          <w:tcPr>
            <w:tcW w:w="4562" w:type="dxa"/>
            <w:vAlign w:val="center"/>
          </w:tcPr>
          <w:p w14:paraId="1EE44E1F" w14:textId="77777777" w:rsidR="007F26DD" w:rsidRPr="003C1792" w:rsidRDefault="007F26DD" w:rsidP="007F26DD">
            <w:pPr>
              <w:spacing w:after="0" w:line="240" w:lineRule="auto"/>
              <w:rPr>
                <w:sz w:val="18"/>
                <w:szCs w:val="18"/>
              </w:rPr>
            </w:pPr>
            <w:r w:rsidRPr="003C1792">
              <w:rPr>
                <w:sz w:val="18"/>
                <w:szCs w:val="18"/>
              </w:rPr>
              <w:t xml:space="preserve">Arutleti ERR-i nõukogule esitatud rahastusmudeli üle. Oldi arvamusel, et ERR-i rahastamise fikseerimine  suhtena maksutulusse või SKP-sse pole ilmselt võimalik.  </w:t>
            </w:r>
          </w:p>
          <w:p w14:paraId="74365753" w14:textId="69B484C2" w:rsidR="00815633" w:rsidRPr="003C1792" w:rsidRDefault="007F26DD" w:rsidP="007F26DD">
            <w:pPr>
              <w:spacing w:after="0" w:line="240" w:lineRule="auto"/>
              <w:rPr>
                <w:sz w:val="18"/>
                <w:szCs w:val="18"/>
              </w:rPr>
            </w:pPr>
            <w:r w:rsidRPr="003C1792">
              <w:rPr>
                <w:b/>
                <w:bCs/>
                <w:sz w:val="18"/>
                <w:szCs w:val="18"/>
              </w:rPr>
              <w:t>Otsus:</w:t>
            </w:r>
            <w:r w:rsidRPr="003C1792">
              <w:rPr>
                <w:sz w:val="18"/>
                <w:szCs w:val="18"/>
              </w:rPr>
              <w:t xml:space="preserve"> infomatsioon võeti teadmiseks</w:t>
            </w:r>
            <w:r w:rsidR="009305AE">
              <w:rPr>
                <w:sz w:val="18"/>
                <w:szCs w:val="18"/>
              </w:rPr>
              <w:t>.</w:t>
            </w:r>
          </w:p>
          <w:p w14:paraId="12818A89" w14:textId="078AD5BD" w:rsidR="007F26DD" w:rsidRPr="003C1792" w:rsidRDefault="007F26DD" w:rsidP="007F26DD">
            <w:pPr>
              <w:spacing w:after="0" w:line="240" w:lineRule="auto"/>
              <w:rPr>
                <w:sz w:val="18"/>
                <w:szCs w:val="18"/>
              </w:rPr>
            </w:pPr>
          </w:p>
        </w:tc>
      </w:tr>
      <w:bookmarkEnd w:id="8"/>
    </w:tbl>
    <w:p w14:paraId="493DC524" w14:textId="77777777" w:rsidR="002417F7" w:rsidRPr="003C1792" w:rsidRDefault="002417F7" w:rsidP="006D50FB">
      <w:pPr>
        <w:spacing w:after="120"/>
        <w:rPr>
          <w:b/>
        </w:rPr>
      </w:pPr>
    </w:p>
    <w:p w14:paraId="1D3C7BAD" w14:textId="6AB07E6F" w:rsidR="00B13C31" w:rsidRPr="003C1792" w:rsidRDefault="006D50FB" w:rsidP="00B13C31">
      <w:pPr>
        <w:spacing w:after="120"/>
        <w:rPr>
          <w:rFonts w:cstheme="minorHAnsi"/>
          <w:szCs w:val="24"/>
        </w:rPr>
      </w:pPr>
      <w:r w:rsidRPr="003C1792">
        <w:rPr>
          <w:b/>
        </w:rPr>
        <w:t xml:space="preserve">Hinnang: </w:t>
      </w:r>
      <w:r w:rsidRPr="003C1792">
        <w:t xml:space="preserve">Auditikomitee on süsteemselt saanud informatsiooni  finantstegevuse korraldusest ja finantsriskidest </w:t>
      </w:r>
      <w:r w:rsidR="006D37BA" w:rsidRPr="003C1792">
        <w:t>ning</w:t>
      </w:r>
      <w:r w:rsidRPr="003C1792">
        <w:t xml:space="preserve"> finantsinformatsiooni haldamise protsessidest.</w:t>
      </w:r>
      <w:r w:rsidR="00F411DA" w:rsidRPr="003C1792">
        <w:t xml:space="preserve"> Peame ERR-i finantspositsiooni tugevaks ja likviidsuse juhtimist nõuetele vastavaks. </w:t>
      </w:r>
      <w:r w:rsidR="00B13C31" w:rsidRPr="003C1792">
        <w:t xml:space="preserve">ERR-i majandusaasta aruanne ja välisauditid kinnitasid rahalise jätkusuutlikkuse jälgimise, arutati uue telemaja ehituse rahastamist, likviidsuse tagamist ja ERR-i rahastusmudeli võimalikke lahendusi. </w:t>
      </w:r>
    </w:p>
    <w:p w14:paraId="1159BF75" w14:textId="77777777" w:rsidR="006D50FB" w:rsidRPr="003C1792" w:rsidRDefault="006D50FB" w:rsidP="006D50FB">
      <w:pPr>
        <w:pStyle w:val="Heading2"/>
        <w:spacing w:before="0" w:line="240" w:lineRule="auto"/>
        <w:rPr>
          <w:rFonts w:asciiTheme="minorHAnsi" w:hAnsiTheme="minorHAnsi" w:cstheme="minorHAnsi"/>
          <w:szCs w:val="24"/>
        </w:rPr>
      </w:pPr>
      <w:bookmarkStart w:id="9" w:name="_Toc194351601"/>
      <w:r w:rsidRPr="003C1792">
        <w:rPr>
          <w:rFonts w:asciiTheme="minorHAnsi" w:hAnsiTheme="minorHAnsi" w:cstheme="minorHAnsi"/>
          <w:szCs w:val="24"/>
        </w:rPr>
        <w:t>II  VALITSEMISE, RISKIJUHTIMISE JA SISEKONTROLLI TÕHUSUS</w:t>
      </w:r>
      <w:bookmarkEnd w:id="9"/>
    </w:p>
    <w:p w14:paraId="00EF03B1" w14:textId="77777777" w:rsidR="00CE5E46" w:rsidRDefault="00CE5E46" w:rsidP="006D50FB">
      <w:pPr>
        <w:pStyle w:val="Default"/>
        <w:jc w:val="both"/>
        <w:rPr>
          <w:rFonts w:asciiTheme="minorHAnsi" w:hAnsiTheme="minorHAnsi" w:cstheme="minorHAnsi"/>
          <w:color w:val="000000" w:themeColor="text1"/>
          <w:sz w:val="22"/>
          <w:szCs w:val="22"/>
        </w:rPr>
      </w:pPr>
    </w:p>
    <w:p w14:paraId="5646FF63" w14:textId="6A6D5F54" w:rsidR="006D50FB" w:rsidRPr="003C1792" w:rsidRDefault="006D50FB" w:rsidP="006D50FB">
      <w:pPr>
        <w:pStyle w:val="Default"/>
        <w:jc w:val="both"/>
        <w:rPr>
          <w:rFonts w:asciiTheme="minorHAnsi" w:hAnsiTheme="minorHAnsi" w:cstheme="minorHAnsi"/>
          <w:color w:val="000000" w:themeColor="text1"/>
          <w:sz w:val="22"/>
          <w:szCs w:val="22"/>
        </w:rPr>
      </w:pPr>
      <w:r w:rsidRPr="003C1792">
        <w:rPr>
          <w:rFonts w:asciiTheme="minorHAnsi" w:hAnsiTheme="minorHAnsi" w:cstheme="minorHAnsi"/>
          <w:color w:val="000000" w:themeColor="text1"/>
          <w:sz w:val="22"/>
          <w:szCs w:val="22"/>
        </w:rPr>
        <w:t>Valitsemise,  riskijuhtimise ja sisekontrolli temaatikaga seoses on auditikomitee tähelepanu all järgmised  aspektid:</w:t>
      </w:r>
    </w:p>
    <w:p w14:paraId="7CC058CB" w14:textId="77777777" w:rsidR="006D50FB" w:rsidRPr="003C1792" w:rsidRDefault="006D50FB" w:rsidP="006D50FB">
      <w:pPr>
        <w:pStyle w:val="Default"/>
        <w:jc w:val="both"/>
        <w:rPr>
          <w:rFonts w:asciiTheme="minorHAnsi" w:hAnsiTheme="minorHAnsi" w:cstheme="minorHAnsi"/>
          <w:color w:val="000000" w:themeColor="text1"/>
          <w:sz w:val="22"/>
          <w:szCs w:val="22"/>
        </w:rPr>
      </w:pPr>
    </w:p>
    <w:p w14:paraId="7A1B7029" w14:textId="77777777" w:rsidR="006D50FB" w:rsidRPr="003C1792" w:rsidRDefault="006D50FB" w:rsidP="006D50FB">
      <w:pPr>
        <w:pStyle w:val="Default"/>
        <w:numPr>
          <w:ilvl w:val="0"/>
          <w:numId w:val="18"/>
        </w:numPr>
        <w:ind w:left="567" w:hanging="283"/>
        <w:rPr>
          <w:rFonts w:asciiTheme="minorHAnsi" w:hAnsiTheme="minorHAnsi" w:cstheme="minorHAnsi"/>
          <w:i/>
          <w:color w:val="auto"/>
          <w:sz w:val="22"/>
          <w:szCs w:val="22"/>
        </w:rPr>
      </w:pPr>
      <w:r w:rsidRPr="003C1792">
        <w:rPr>
          <w:rFonts w:asciiTheme="minorHAnsi" w:hAnsiTheme="minorHAnsi" w:cstheme="minorHAnsi"/>
          <w:i/>
          <w:color w:val="auto"/>
          <w:sz w:val="22"/>
          <w:szCs w:val="22"/>
        </w:rPr>
        <w:t>sisekontrollisüsteemi komponentide ülesehitus, nende järjepidevus ja areng;</w:t>
      </w:r>
    </w:p>
    <w:p w14:paraId="09AABE06" w14:textId="77777777" w:rsidR="006D50FB" w:rsidRPr="003C1792" w:rsidRDefault="006D50FB" w:rsidP="006D50FB">
      <w:pPr>
        <w:pStyle w:val="Default"/>
        <w:numPr>
          <w:ilvl w:val="0"/>
          <w:numId w:val="18"/>
        </w:numPr>
        <w:ind w:left="567" w:hanging="283"/>
        <w:rPr>
          <w:rFonts w:asciiTheme="minorHAnsi" w:hAnsiTheme="minorHAnsi" w:cstheme="minorHAnsi"/>
          <w:i/>
          <w:color w:val="auto"/>
          <w:sz w:val="22"/>
          <w:szCs w:val="22"/>
        </w:rPr>
      </w:pPr>
      <w:r w:rsidRPr="003C1792">
        <w:rPr>
          <w:rFonts w:cstheme="minorHAnsi"/>
          <w:i/>
          <w:sz w:val="22"/>
          <w:szCs w:val="22"/>
        </w:rPr>
        <w:t>ärikriitiliste protsesside mõistmine organisatsioonis;</w:t>
      </w:r>
    </w:p>
    <w:p w14:paraId="764899A8" w14:textId="77777777" w:rsidR="006D50FB" w:rsidRPr="003C1792" w:rsidRDefault="006D50FB" w:rsidP="006D50FB">
      <w:pPr>
        <w:pStyle w:val="Default"/>
        <w:numPr>
          <w:ilvl w:val="0"/>
          <w:numId w:val="18"/>
        </w:numPr>
        <w:ind w:left="567" w:hanging="283"/>
        <w:rPr>
          <w:rFonts w:asciiTheme="minorHAnsi" w:hAnsiTheme="minorHAnsi" w:cstheme="minorHAnsi"/>
          <w:i/>
          <w:color w:val="auto"/>
          <w:sz w:val="22"/>
          <w:szCs w:val="22"/>
        </w:rPr>
      </w:pPr>
      <w:r w:rsidRPr="003C1792">
        <w:rPr>
          <w:rFonts w:asciiTheme="minorHAnsi" w:hAnsiTheme="minorHAnsi" w:cstheme="minorHAnsi"/>
          <w:i/>
          <w:color w:val="auto"/>
          <w:sz w:val="22"/>
          <w:szCs w:val="22"/>
        </w:rPr>
        <w:t>ärikriitiliste funktsioonide taasteplaanide olemasolu hinnang;</w:t>
      </w:r>
    </w:p>
    <w:p w14:paraId="5A3BCC0C" w14:textId="77777777" w:rsidR="006D50FB" w:rsidRPr="003C1792" w:rsidRDefault="006D50FB" w:rsidP="006D50FB">
      <w:pPr>
        <w:pStyle w:val="Default"/>
        <w:numPr>
          <w:ilvl w:val="0"/>
          <w:numId w:val="18"/>
        </w:numPr>
        <w:ind w:left="567" w:hanging="283"/>
        <w:rPr>
          <w:rFonts w:asciiTheme="minorHAnsi" w:hAnsiTheme="minorHAnsi" w:cstheme="minorHAnsi"/>
          <w:i/>
          <w:color w:val="auto"/>
          <w:sz w:val="22"/>
          <w:szCs w:val="22"/>
        </w:rPr>
      </w:pPr>
      <w:r w:rsidRPr="003C1792">
        <w:rPr>
          <w:rFonts w:asciiTheme="minorHAnsi" w:hAnsiTheme="minorHAnsi" w:cstheme="minorHAnsi"/>
          <w:i/>
          <w:color w:val="auto"/>
          <w:sz w:val="22"/>
          <w:szCs w:val="22"/>
        </w:rPr>
        <w:t>riskihindamise raamistiku ja tulemuste hinnang;</w:t>
      </w:r>
    </w:p>
    <w:p w14:paraId="430FD8AD" w14:textId="77777777" w:rsidR="006D50FB" w:rsidRPr="003C1792" w:rsidRDefault="006D50FB" w:rsidP="006D50FB">
      <w:pPr>
        <w:pStyle w:val="Default"/>
        <w:numPr>
          <w:ilvl w:val="0"/>
          <w:numId w:val="18"/>
        </w:numPr>
        <w:ind w:left="567" w:hanging="283"/>
        <w:rPr>
          <w:rFonts w:asciiTheme="minorHAnsi" w:hAnsiTheme="minorHAnsi" w:cstheme="minorHAnsi"/>
          <w:i/>
          <w:color w:val="auto"/>
          <w:sz w:val="22"/>
          <w:szCs w:val="22"/>
        </w:rPr>
      </w:pPr>
      <w:r w:rsidRPr="003C1792">
        <w:rPr>
          <w:rFonts w:asciiTheme="minorHAnsi" w:hAnsiTheme="minorHAnsi" w:cstheme="minorHAnsi"/>
          <w:i/>
          <w:color w:val="auto"/>
          <w:sz w:val="22"/>
          <w:szCs w:val="22"/>
        </w:rPr>
        <w:t>pettuste ennetamise tegevuste tõhusus;</w:t>
      </w:r>
    </w:p>
    <w:p w14:paraId="51F84967" w14:textId="77777777" w:rsidR="006D50FB" w:rsidRPr="003C1792" w:rsidRDefault="006D50FB" w:rsidP="006D50FB">
      <w:pPr>
        <w:pStyle w:val="Default"/>
        <w:numPr>
          <w:ilvl w:val="0"/>
          <w:numId w:val="18"/>
        </w:numPr>
        <w:ind w:left="567" w:hanging="283"/>
        <w:rPr>
          <w:rFonts w:asciiTheme="minorHAnsi" w:hAnsiTheme="minorHAnsi" w:cstheme="minorHAnsi"/>
          <w:i/>
          <w:color w:val="auto"/>
          <w:sz w:val="22"/>
          <w:szCs w:val="22"/>
        </w:rPr>
      </w:pPr>
      <w:r w:rsidRPr="003C1792">
        <w:rPr>
          <w:rFonts w:asciiTheme="minorHAnsi" w:hAnsiTheme="minorHAnsi" w:cstheme="minorHAnsi"/>
          <w:i/>
          <w:color w:val="auto"/>
          <w:sz w:val="22"/>
          <w:szCs w:val="22"/>
        </w:rPr>
        <w:t>rikkumistest teavitamise mehhanismide tõhusus;</w:t>
      </w:r>
    </w:p>
    <w:p w14:paraId="3D24C51E" w14:textId="77777777" w:rsidR="006D50FB" w:rsidRPr="003C1792" w:rsidRDefault="006D50FB" w:rsidP="006D50FB">
      <w:pPr>
        <w:pStyle w:val="Default"/>
        <w:numPr>
          <w:ilvl w:val="0"/>
          <w:numId w:val="18"/>
        </w:numPr>
        <w:ind w:left="567" w:hanging="283"/>
        <w:rPr>
          <w:rFonts w:asciiTheme="minorHAnsi" w:hAnsiTheme="minorHAnsi" w:cstheme="minorHAnsi"/>
          <w:i/>
          <w:color w:val="auto"/>
          <w:sz w:val="22"/>
          <w:szCs w:val="22"/>
        </w:rPr>
      </w:pPr>
      <w:r w:rsidRPr="003C1792">
        <w:rPr>
          <w:rFonts w:asciiTheme="minorHAnsi" w:hAnsiTheme="minorHAnsi" w:cstheme="minorHAnsi"/>
          <w:i/>
          <w:color w:val="auto"/>
          <w:sz w:val="22"/>
          <w:szCs w:val="22"/>
        </w:rPr>
        <w:t>siseaudiitori töö ulatus;</w:t>
      </w:r>
    </w:p>
    <w:p w14:paraId="46AADB6D" w14:textId="77777777" w:rsidR="006D50FB" w:rsidRPr="003C1792" w:rsidRDefault="006D50FB" w:rsidP="006D50FB">
      <w:pPr>
        <w:pStyle w:val="Default"/>
        <w:numPr>
          <w:ilvl w:val="0"/>
          <w:numId w:val="18"/>
        </w:numPr>
        <w:ind w:left="567" w:hanging="283"/>
        <w:rPr>
          <w:rFonts w:asciiTheme="minorHAnsi" w:hAnsiTheme="minorHAnsi" w:cstheme="minorHAnsi"/>
          <w:color w:val="auto"/>
          <w:sz w:val="22"/>
          <w:szCs w:val="22"/>
        </w:rPr>
      </w:pPr>
      <w:r w:rsidRPr="003C1792">
        <w:rPr>
          <w:rFonts w:asciiTheme="minorHAnsi" w:hAnsiTheme="minorHAnsi" w:cstheme="minorHAnsi"/>
          <w:i/>
          <w:color w:val="auto"/>
          <w:sz w:val="22"/>
          <w:szCs w:val="22"/>
        </w:rPr>
        <w:t>sisekontrollisüsteemi järjepidevus</w:t>
      </w:r>
      <w:r w:rsidRPr="003C1792">
        <w:rPr>
          <w:rFonts w:asciiTheme="minorHAnsi" w:hAnsiTheme="minorHAnsi" w:cstheme="minorHAnsi"/>
          <w:color w:val="auto"/>
          <w:sz w:val="22"/>
          <w:szCs w:val="22"/>
        </w:rPr>
        <w:t>.</w:t>
      </w:r>
    </w:p>
    <w:p w14:paraId="23B0C209" w14:textId="77777777" w:rsidR="006D50FB" w:rsidRPr="003C1792" w:rsidRDefault="006D50FB" w:rsidP="006D50FB">
      <w:pPr>
        <w:pStyle w:val="Default"/>
        <w:rPr>
          <w:rFonts w:asciiTheme="minorHAnsi" w:hAnsiTheme="minorHAnsi" w:cstheme="minorHAnsi"/>
          <w:color w:val="auto"/>
          <w:sz w:val="22"/>
          <w:szCs w:val="22"/>
        </w:rPr>
      </w:pPr>
    </w:p>
    <w:p w14:paraId="4F109A27" w14:textId="243FD49C" w:rsidR="006D50FB" w:rsidRPr="003C1792" w:rsidRDefault="006D50FB" w:rsidP="006D50FB">
      <w:pPr>
        <w:pStyle w:val="Default"/>
        <w:jc w:val="both"/>
        <w:rPr>
          <w:rFonts w:asciiTheme="minorHAnsi" w:hAnsiTheme="minorHAnsi" w:cstheme="minorHAnsi"/>
          <w:color w:val="000000" w:themeColor="text1"/>
          <w:sz w:val="22"/>
          <w:szCs w:val="22"/>
        </w:rPr>
      </w:pPr>
      <w:r w:rsidRPr="003C1792">
        <w:rPr>
          <w:rFonts w:asciiTheme="minorHAnsi" w:hAnsiTheme="minorHAnsi" w:cstheme="minorHAnsi"/>
          <w:color w:val="000000" w:themeColor="text1"/>
          <w:sz w:val="22"/>
          <w:szCs w:val="22"/>
        </w:rPr>
        <w:t xml:space="preserve">Auditikomitee on käsitlenud antud valdkonna aspekte, saanud informatsiooni ja analüüsinud olukorda allpooltoodud punktide raames. </w:t>
      </w:r>
    </w:p>
    <w:p w14:paraId="4AF69D90" w14:textId="77777777" w:rsidR="006D50FB" w:rsidRPr="003C1792" w:rsidRDefault="006D50FB" w:rsidP="006D50FB">
      <w:pPr>
        <w:pStyle w:val="Default"/>
        <w:jc w:val="both"/>
        <w:rPr>
          <w:rFonts w:asciiTheme="minorHAnsi" w:hAnsiTheme="minorHAnsi" w:cstheme="minorHAnsi"/>
          <w:color w:val="auto"/>
        </w:rPr>
      </w:pPr>
      <w:r w:rsidRPr="003C1792">
        <w:rPr>
          <w:rFonts w:asciiTheme="minorHAnsi" w:hAnsiTheme="minorHAnsi" w:cstheme="minorHAnsi"/>
          <w:color w:val="000000" w:themeColor="text1"/>
        </w:rPr>
        <w:t xml:space="preserve"> </w:t>
      </w:r>
    </w:p>
    <w:tbl>
      <w:tblPr>
        <w:tblStyle w:val="TableGrid"/>
        <w:tblW w:w="9011" w:type="dxa"/>
        <w:tblLayout w:type="fixed"/>
        <w:tblLook w:val="04A0" w:firstRow="1" w:lastRow="0" w:firstColumn="1" w:lastColumn="0" w:noHBand="0" w:noVBand="1"/>
      </w:tblPr>
      <w:tblGrid>
        <w:gridCol w:w="1255"/>
        <w:gridCol w:w="1890"/>
        <w:gridCol w:w="1576"/>
        <w:gridCol w:w="4274"/>
        <w:gridCol w:w="16"/>
      </w:tblGrid>
      <w:tr w:rsidR="006D50FB" w:rsidRPr="003C1792" w14:paraId="5A886F5C" w14:textId="77777777" w:rsidTr="00BE58E1">
        <w:trPr>
          <w:gridAfter w:val="1"/>
          <w:wAfter w:w="16" w:type="dxa"/>
          <w:trHeight w:val="435"/>
        </w:trPr>
        <w:tc>
          <w:tcPr>
            <w:tcW w:w="1255" w:type="dxa"/>
          </w:tcPr>
          <w:p w14:paraId="72077D85" w14:textId="77777777" w:rsidR="006D50FB" w:rsidRPr="003C1792" w:rsidRDefault="006D50FB" w:rsidP="004913BB">
            <w:pPr>
              <w:spacing w:after="0" w:line="240" w:lineRule="auto"/>
              <w:ind w:right="181"/>
              <w:jc w:val="center"/>
              <w:rPr>
                <w:rFonts w:cstheme="minorHAnsi"/>
                <w:sz w:val="18"/>
                <w:szCs w:val="18"/>
              </w:rPr>
            </w:pPr>
            <w:r w:rsidRPr="003C1792">
              <w:rPr>
                <w:rFonts w:cstheme="minorHAnsi"/>
                <w:sz w:val="18"/>
                <w:szCs w:val="18"/>
              </w:rPr>
              <w:t>Koosoleku toimumine</w:t>
            </w:r>
          </w:p>
        </w:tc>
        <w:tc>
          <w:tcPr>
            <w:tcW w:w="1890" w:type="dxa"/>
          </w:tcPr>
          <w:p w14:paraId="246739D9" w14:textId="77777777" w:rsidR="006D50FB" w:rsidRPr="003C1792" w:rsidRDefault="006D50FB" w:rsidP="004913BB">
            <w:pPr>
              <w:spacing w:after="0" w:line="240" w:lineRule="auto"/>
              <w:jc w:val="center"/>
              <w:rPr>
                <w:rFonts w:cstheme="minorHAnsi"/>
                <w:sz w:val="18"/>
                <w:szCs w:val="18"/>
              </w:rPr>
            </w:pPr>
            <w:r w:rsidRPr="003C1792">
              <w:rPr>
                <w:rFonts w:cstheme="minorHAnsi"/>
                <w:sz w:val="18"/>
                <w:szCs w:val="18"/>
              </w:rPr>
              <w:t>Päevakorrapunkt</w:t>
            </w:r>
          </w:p>
        </w:tc>
        <w:tc>
          <w:tcPr>
            <w:tcW w:w="1575" w:type="dxa"/>
          </w:tcPr>
          <w:p w14:paraId="27230E47" w14:textId="77777777" w:rsidR="006D50FB" w:rsidRPr="003C1792" w:rsidRDefault="006D50FB" w:rsidP="004913BB">
            <w:pPr>
              <w:spacing w:after="0" w:line="240" w:lineRule="auto"/>
              <w:jc w:val="center"/>
              <w:rPr>
                <w:rFonts w:cstheme="minorHAnsi"/>
                <w:sz w:val="18"/>
                <w:szCs w:val="18"/>
              </w:rPr>
            </w:pPr>
            <w:r w:rsidRPr="003C1792">
              <w:rPr>
                <w:rFonts w:cstheme="minorHAnsi"/>
                <w:sz w:val="18"/>
                <w:szCs w:val="18"/>
              </w:rPr>
              <w:t>Esitleja/</w:t>
            </w:r>
          </w:p>
          <w:p w14:paraId="06E78879" w14:textId="77777777" w:rsidR="006D50FB" w:rsidRPr="003C1792" w:rsidRDefault="006D50FB" w:rsidP="004913BB">
            <w:pPr>
              <w:spacing w:after="0" w:line="240" w:lineRule="auto"/>
              <w:jc w:val="center"/>
              <w:rPr>
                <w:rFonts w:cstheme="minorHAnsi"/>
                <w:sz w:val="18"/>
                <w:szCs w:val="18"/>
              </w:rPr>
            </w:pPr>
            <w:r w:rsidRPr="003C1792">
              <w:rPr>
                <w:rFonts w:cstheme="minorHAnsi"/>
                <w:sz w:val="18"/>
                <w:szCs w:val="18"/>
              </w:rPr>
              <w:t>Kutsutud osalejad</w:t>
            </w:r>
          </w:p>
        </w:tc>
        <w:tc>
          <w:tcPr>
            <w:tcW w:w="4275" w:type="dxa"/>
          </w:tcPr>
          <w:p w14:paraId="7B6B32CA" w14:textId="77777777" w:rsidR="006D50FB" w:rsidRPr="003C1792" w:rsidRDefault="006D50FB" w:rsidP="004913BB">
            <w:pPr>
              <w:spacing w:after="0" w:line="240" w:lineRule="auto"/>
              <w:jc w:val="center"/>
              <w:rPr>
                <w:rFonts w:cstheme="minorHAnsi"/>
                <w:sz w:val="18"/>
                <w:szCs w:val="18"/>
              </w:rPr>
            </w:pPr>
            <w:r w:rsidRPr="003C1792">
              <w:rPr>
                <w:rFonts w:cstheme="minorHAnsi"/>
                <w:sz w:val="18"/>
                <w:szCs w:val="18"/>
              </w:rPr>
              <w:t>Järeldused ja otsused</w:t>
            </w:r>
          </w:p>
        </w:tc>
      </w:tr>
      <w:tr w:rsidR="00E83F87" w:rsidRPr="003C1792" w14:paraId="6743B473" w14:textId="77777777" w:rsidTr="00BE58E1">
        <w:trPr>
          <w:gridAfter w:val="1"/>
          <w:wAfter w:w="16" w:type="dxa"/>
          <w:trHeight w:val="620"/>
        </w:trPr>
        <w:tc>
          <w:tcPr>
            <w:tcW w:w="1255" w:type="dxa"/>
            <w:vAlign w:val="center"/>
          </w:tcPr>
          <w:p w14:paraId="77BF47AB" w14:textId="16B41E63" w:rsidR="00E83F87" w:rsidRPr="003C1792" w:rsidRDefault="005A228F" w:rsidP="00E83F87">
            <w:pPr>
              <w:spacing w:after="0" w:line="240" w:lineRule="auto"/>
              <w:ind w:right="181"/>
              <w:rPr>
                <w:rFonts w:cstheme="minorHAnsi"/>
                <w:sz w:val="18"/>
                <w:szCs w:val="18"/>
              </w:rPr>
            </w:pPr>
            <w:r w:rsidRPr="003C1792">
              <w:rPr>
                <w:rFonts w:cstheme="minorHAnsi"/>
                <w:sz w:val="18"/>
                <w:szCs w:val="18"/>
              </w:rPr>
              <w:t>20-02-2024</w:t>
            </w:r>
          </w:p>
        </w:tc>
        <w:tc>
          <w:tcPr>
            <w:tcW w:w="1890" w:type="dxa"/>
            <w:vAlign w:val="center"/>
          </w:tcPr>
          <w:p w14:paraId="002D67A8" w14:textId="55592228" w:rsidR="00E83F87" w:rsidRPr="003C1792" w:rsidRDefault="005A228F" w:rsidP="00E83F87">
            <w:pPr>
              <w:spacing w:after="0" w:line="240" w:lineRule="auto"/>
              <w:rPr>
                <w:rFonts w:cstheme="minorHAnsi"/>
                <w:sz w:val="18"/>
                <w:szCs w:val="18"/>
              </w:rPr>
            </w:pPr>
            <w:r w:rsidRPr="003C1792">
              <w:rPr>
                <w:rFonts w:cstheme="minorHAnsi"/>
                <w:sz w:val="18"/>
                <w:szCs w:val="18"/>
              </w:rPr>
              <w:t>Siseaudiitori töökorralduslikud küsimused</w:t>
            </w:r>
          </w:p>
        </w:tc>
        <w:tc>
          <w:tcPr>
            <w:tcW w:w="1575" w:type="dxa"/>
            <w:vAlign w:val="center"/>
          </w:tcPr>
          <w:p w14:paraId="68EE474F" w14:textId="7552F10F" w:rsidR="00E83F87" w:rsidRPr="003C1792" w:rsidRDefault="00DB29D0" w:rsidP="00E83F87">
            <w:pPr>
              <w:spacing w:after="0" w:line="240" w:lineRule="auto"/>
              <w:rPr>
                <w:rFonts w:cstheme="minorHAnsi"/>
                <w:sz w:val="18"/>
                <w:szCs w:val="18"/>
              </w:rPr>
            </w:pPr>
            <w:r w:rsidRPr="003C1792">
              <w:rPr>
                <w:rFonts w:cstheme="minorHAnsi"/>
                <w:sz w:val="18"/>
                <w:szCs w:val="18"/>
              </w:rPr>
              <w:t>S</w:t>
            </w:r>
            <w:r w:rsidR="005A228F" w:rsidRPr="003C1792">
              <w:rPr>
                <w:rFonts w:cstheme="minorHAnsi"/>
                <w:sz w:val="18"/>
                <w:szCs w:val="18"/>
              </w:rPr>
              <w:t>iseaudiitor Aili Lossi</w:t>
            </w:r>
          </w:p>
        </w:tc>
        <w:tc>
          <w:tcPr>
            <w:tcW w:w="4275" w:type="dxa"/>
            <w:vAlign w:val="center"/>
          </w:tcPr>
          <w:p w14:paraId="28602D92" w14:textId="77777777" w:rsidR="004C041F" w:rsidRPr="003C1792" w:rsidRDefault="004C041F" w:rsidP="004C041F">
            <w:pPr>
              <w:spacing w:after="0" w:line="240" w:lineRule="auto"/>
              <w:rPr>
                <w:rFonts w:cstheme="minorHAnsi"/>
                <w:sz w:val="18"/>
                <w:szCs w:val="18"/>
              </w:rPr>
            </w:pPr>
            <w:r w:rsidRPr="003C1792">
              <w:rPr>
                <w:rFonts w:cstheme="minorHAnsi"/>
                <w:sz w:val="18"/>
                <w:szCs w:val="18"/>
              </w:rPr>
              <w:t>Siseaudiitor andis ülevaate tegevustest. Arutati uute siseauditi standardite kasutuselevõtu üle.</w:t>
            </w:r>
          </w:p>
          <w:p w14:paraId="18329325" w14:textId="17B7B886" w:rsidR="00E83F87" w:rsidRPr="003C1792" w:rsidRDefault="004C041F" w:rsidP="004C041F">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xml:space="preserve"> informatsioon võeti teadmiseks</w:t>
            </w:r>
            <w:r w:rsidR="009305AE">
              <w:rPr>
                <w:rFonts w:cstheme="minorHAnsi"/>
                <w:sz w:val="18"/>
                <w:szCs w:val="18"/>
              </w:rPr>
              <w:t>.</w:t>
            </w:r>
          </w:p>
        </w:tc>
      </w:tr>
      <w:tr w:rsidR="00E83F87" w:rsidRPr="003C1792" w14:paraId="730DD77C" w14:textId="77777777" w:rsidTr="00BE58E1">
        <w:trPr>
          <w:gridAfter w:val="1"/>
          <w:wAfter w:w="16" w:type="dxa"/>
          <w:trHeight w:val="629"/>
        </w:trPr>
        <w:tc>
          <w:tcPr>
            <w:tcW w:w="1255" w:type="dxa"/>
            <w:vAlign w:val="center"/>
          </w:tcPr>
          <w:p w14:paraId="2B6EA0F5" w14:textId="72724FD5" w:rsidR="00E83F87" w:rsidRPr="003C1792" w:rsidRDefault="005A228F" w:rsidP="00E83F87">
            <w:pPr>
              <w:spacing w:after="0" w:line="240" w:lineRule="auto"/>
              <w:ind w:right="181"/>
              <w:rPr>
                <w:rFonts w:cstheme="minorHAnsi"/>
                <w:sz w:val="18"/>
                <w:szCs w:val="18"/>
              </w:rPr>
            </w:pPr>
            <w:r w:rsidRPr="003C1792">
              <w:rPr>
                <w:rFonts w:cstheme="minorHAnsi"/>
                <w:sz w:val="18"/>
                <w:szCs w:val="18"/>
              </w:rPr>
              <w:t>20-02-2024</w:t>
            </w:r>
          </w:p>
        </w:tc>
        <w:tc>
          <w:tcPr>
            <w:tcW w:w="1890" w:type="dxa"/>
            <w:vAlign w:val="center"/>
          </w:tcPr>
          <w:p w14:paraId="4E21902C" w14:textId="3EDDB088" w:rsidR="00E83F87" w:rsidRPr="003C1792" w:rsidRDefault="005A228F" w:rsidP="00E83F87">
            <w:pPr>
              <w:spacing w:after="0" w:line="240" w:lineRule="auto"/>
              <w:rPr>
                <w:rFonts w:cstheme="minorHAnsi"/>
                <w:sz w:val="18"/>
                <w:szCs w:val="18"/>
              </w:rPr>
            </w:pPr>
            <w:r w:rsidRPr="003C1792">
              <w:rPr>
                <w:rFonts w:cstheme="minorHAnsi"/>
                <w:sz w:val="18"/>
                <w:szCs w:val="18"/>
              </w:rPr>
              <w:t xml:space="preserve">Auditi „ERR toodetava sisu kvaliteedi </w:t>
            </w:r>
            <w:r w:rsidRPr="003C1792">
              <w:rPr>
                <w:rFonts w:cstheme="minorHAnsi"/>
                <w:sz w:val="18"/>
                <w:szCs w:val="18"/>
              </w:rPr>
              <w:lastRenderedPageBreak/>
              <w:t xml:space="preserve">hindamise protsessid“ arutelu </w:t>
            </w:r>
          </w:p>
        </w:tc>
        <w:tc>
          <w:tcPr>
            <w:tcW w:w="1575" w:type="dxa"/>
            <w:vAlign w:val="center"/>
          </w:tcPr>
          <w:p w14:paraId="78A4D886" w14:textId="582501BB" w:rsidR="00E83F87" w:rsidRPr="003C1792" w:rsidRDefault="00DB29D0" w:rsidP="00E83F87">
            <w:pPr>
              <w:spacing w:after="0" w:line="240" w:lineRule="auto"/>
              <w:rPr>
                <w:rFonts w:cstheme="minorHAnsi"/>
                <w:sz w:val="18"/>
                <w:szCs w:val="18"/>
              </w:rPr>
            </w:pPr>
            <w:r w:rsidRPr="003C1792">
              <w:rPr>
                <w:rFonts w:cstheme="minorHAnsi"/>
                <w:sz w:val="18"/>
                <w:szCs w:val="18"/>
              </w:rPr>
              <w:lastRenderedPageBreak/>
              <w:t>S</w:t>
            </w:r>
            <w:r w:rsidR="005A228F" w:rsidRPr="003C1792">
              <w:rPr>
                <w:rFonts w:cstheme="minorHAnsi"/>
                <w:sz w:val="18"/>
                <w:szCs w:val="18"/>
              </w:rPr>
              <w:t>iseaudiitor Aili Lossi</w:t>
            </w:r>
          </w:p>
        </w:tc>
        <w:tc>
          <w:tcPr>
            <w:tcW w:w="4275" w:type="dxa"/>
            <w:vAlign w:val="center"/>
          </w:tcPr>
          <w:p w14:paraId="4A08C61B" w14:textId="77777777" w:rsidR="004C041F" w:rsidRPr="003C1792" w:rsidRDefault="004C041F" w:rsidP="004C041F">
            <w:pPr>
              <w:spacing w:after="0" w:line="240" w:lineRule="auto"/>
              <w:rPr>
                <w:rFonts w:cstheme="minorHAnsi"/>
                <w:sz w:val="18"/>
                <w:szCs w:val="18"/>
              </w:rPr>
            </w:pPr>
            <w:r w:rsidRPr="003C1792">
              <w:rPr>
                <w:rFonts w:cstheme="minorHAnsi"/>
                <w:sz w:val="18"/>
                <w:szCs w:val="18"/>
              </w:rPr>
              <w:t xml:space="preserve">Siseaudiitor tutvustas auditi läbiviimise protsessi, rõhutades mõõdikute süsteemi kujundamist ja erinevate töötajate hinnangute kaasamist saadete </w:t>
            </w:r>
            <w:r w:rsidRPr="003C1792">
              <w:rPr>
                <w:rFonts w:cstheme="minorHAnsi"/>
                <w:sz w:val="18"/>
                <w:szCs w:val="18"/>
              </w:rPr>
              <w:lastRenderedPageBreak/>
              <w:t xml:space="preserve">kvaliteedi hindamisel. Arutleti kvaliteedi hindamise süsteemi toimimise, mõõdikute täpsustamise ja võimalike tulevaste muudatuste üle, leppides kokku, et auditi fookus on saadete kvaliteedi hindamise süsteemi toimivuse analüüsimisel.  </w:t>
            </w:r>
          </w:p>
          <w:p w14:paraId="67138623" w14:textId="6BC0C541" w:rsidR="00E83F87" w:rsidRPr="003C1792" w:rsidRDefault="004C041F" w:rsidP="004C041F">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xml:space="preserve"> saadi ülevaade auditi ettevalmistamise käigust ja täpsustati auditi eesmärgid; auditi lõpparuanne valmib septembris.</w:t>
            </w:r>
          </w:p>
        </w:tc>
      </w:tr>
      <w:tr w:rsidR="00E83F87" w:rsidRPr="003C1792" w14:paraId="59FE8936" w14:textId="77777777" w:rsidTr="00BE58E1">
        <w:trPr>
          <w:gridAfter w:val="1"/>
          <w:wAfter w:w="16" w:type="dxa"/>
          <w:trHeight w:val="710"/>
        </w:trPr>
        <w:tc>
          <w:tcPr>
            <w:tcW w:w="1255" w:type="dxa"/>
            <w:vAlign w:val="center"/>
          </w:tcPr>
          <w:p w14:paraId="7510AA07" w14:textId="1B8951A8" w:rsidR="00E83F87" w:rsidRPr="003C1792" w:rsidRDefault="005A228F" w:rsidP="0063424B">
            <w:pPr>
              <w:spacing w:after="0" w:line="240" w:lineRule="auto"/>
              <w:ind w:right="181"/>
              <w:rPr>
                <w:rFonts w:cstheme="minorHAnsi"/>
                <w:sz w:val="18"/>
                <w:szCs w:val="18"/>
              </w:rPr>
            </w:pPr>
            <w:r w:rsidRPr="003C1792">
              <w:rPr>
                <w:rFonts w:cstheme="minorHAnsi"/>
                <w:sz w:val="18"/>
                <w:szCs w:val="18"/>
              </w:rPr>
              <w:lastRenderedPageBreak/>
              <w:t>20-02-2024</w:t>
            </w:r>
          </w:p>
        </w:tc>
        <w:tc>
          <w:tcPr>
            <w:tcW w:w="1890" w:type="dxa"/>
            <w:vAlign w:val="center"/>
          </w:tcPr>
          <w:p w14:paraId="1B57C3A9" w14:textId="786FEB61" w:rsidR="00E83F87" w:rsidRPr="003C1792" w:rsidRDefault="005A228F" w:rsidP="0063424B">
            <w:pPr>
              <w:spacing w:after="0" w:line="240" w:lineRule="auto"/>
              <w:rPr>
                <w:rFonts w:cstheme="minorHAnsi"/>
                <w:sz w:val="18"/>
                <w:szCs w:val="18"/>
              </w:rPr>
            </w:pPr>
            <w:r w:rsidRPr="003C1792">
              <w:rPr>
                <w:rFonts w:cstheme="minorHAnsi"/>
                <w:sz w:val="18"/>
                <w:szCs w:val="18"/>
              </w:rPr>
              <w:t xml:space="preserve">Informatsioon huvide deklareerimise kohta </w:t>
            </w:r>
          </w:p>
        </w:tc>
        <w:tc>
          <w:tcPr>
            <w:tcW w:w="1575" w:type="dxa"/>
            <w:vAlign w:val="center"/>
          </w:tcPr>
          <w:p w14:paraId="10F9DA47" w14:textId="53E4BBB1" w:rsidR="00E83F87" w:rsidRPr="003C1792" w:rsidRDefault="00DB29D0" w:rsidP="0063424B">
            <w:pPr>
              <w:spacing w:after="0" w:line="240" w:lineRule="auto"/>
              <w:rPr>
                <w:rFonts w:cstheme="minorHAnsi"/>
                <w:sz w:val="18"/>
                <w:szCs w:val="18"/>
              </w:rPr>
            </w:pPr>
            <w:r w:rsidRPr="003C1792">
              <w:rPr>
                <w:rFonts w:cstheme="minorHAnsi"/>
                <w:sz w:val="18"/>
                <w:szCs w:val="18"/>
              </w:rPr>
              <w:t>S</w:t>
            </w:r>
            <w:r w:rsidR="005A228F" w:rsidRPr="003C1792">
              <w:rPr>
                <w:rFonts w:cstheme="minorHAnsi"/>
                <w:sz w:val="18"/>
                <w:szCs w:val="18"/>
              </w:rPr>
              <w:t>iseaudiitor Aili Lossi</w:t>
            </w:r>
          </w:p>
        </w:tc>
        <w:tc>
          <w:tcPr>
            <w:tcW w:w="4275" w:type="dxa"/>
            <w:vAlign w:val="center"/>
          </w:tcPr>
          <w:p w14:paraId="038B573D" w14:textId="77777777" w:rsidR="004C041F" w:rsidRPr="004C041F" w:rsidRDefault="004C041F" w:rsidP="004C041F">
            <w:pPr>
              <w:spacing w:after="0" w:line="240" w:lineRule="auto"/>
              <w:rPr>
                <w:rFonts w:cstheme="minorHAnsi"/>
                <w:sz w:val="18"/>
                <w:szCs w:val="18"/>
              </w:rPr>
            </w:pPr>
            <w:r w:rsidRPr="004C041F">
              <w:rPr>
                <w:rFonts w:cstheme="minorHAnsi"/>
                <w:sz w:val="18"/>
                <w:szCs w:val="18"/>
              </w:rPr>
              <w:t>Siseaudiitor Aili Lossi andis ülevaate majandushuvide deklaratsioonidest, millest 82 esitati korrektselt ja üks jäi nõuetekohaselt esitamata. Arutleti deklaratsioonide formaadi, deklarantide ringi ning ERR-i võimalike sammude üle juhul, kui töötaja keeldub deklaratsiooni esitamisest.</w:t>
            </w:r>
          </w:p>
          <w:p w14:paraId="139E7077" w14:textId="2010A38D" w:rsidR="004C041F" w:rsidRPr="004C041F" w:rsidRDefault="004C041F" w:rsidP="004C041F">
            <w:pPr>
              <w:spacing w:after="0" w:line="240" w:lineRule="auto"/>
              <w:rPr>
                <w:rFonts w:cstheme="minorHAnsi"/>
                <w:sz w:val="18"/>
                <w:szCs w:val="18"/>
              </w:rPr>
            </w:pPr>
            <w:r w:rsidRPr="004C041F">
              <w:rPr>
                <w:rFonts w:cstheme="minorHAnsi"/>
                <w:b/>
                <w:bCs/>
                <w:sz w:val="18"/>
                <w:szCs w:val="18"/>
              </w:rPr>
              <w:t>Otsus:</w:t>
            </w:r>
            <w:r w:rsidRPr="004C041F">
              <w:rPr>
                <w:rFonts w:cstheme="minorHAnsi"/>
                <w:sz w:val="18"/>
                <w:szCs w:val="18"/>
              </w:rPr>
              <w:t xml:space="preserve"> info</w:t>
            </w:r>
            <w:r w:rsidR="009305AE">
              <w:rPr>
                <w:rFonts w:cstheme="minorHAnsi"/>
                <w:sz w:val="18"/>
                <w:szCs w:val="18"/>
              </w:rPr>
              <w:t>rmatsioon</w:t>
            </w:r>
            <w:r w:rsidRPr="004C041F">
              <w:rPr>
                <w:rFonts w:cstheme="minorHAnsi"/>
                <w:sz w:val="18"/>
                <w:szCs w:val="18"/>
              </w:rPr>
              <w:t xml:space="preserve"> võeti teadmiseks.</w:t>
            </w:r>
          </w:p>
          <w:p w14:paraId="5C378BE4" w14:textId="3275371A" w:rsidR="00E83F87" w:rsidRPr="003C1792" w:rsidRDefault="00E83F87" w:rsidP="0063424B">
            <w:pPr>
              <w:spacing w:after="0" w:line="240" w:lineRule="auto"/>
              <w:rPr>
                <w:rFonts w:cstheme="minorHAnsi"/>
                <w:sz w:val="18"/>
                <w:szCs w:val="18"/>
              </w:rPr>
            </w:pPr>
          </w:p>
        </w:tc>
      </w:tr>
      <w:tr w:rsidR="007E4447" w:rsidRPr="003C1792" w14:paraId="73CBE8F8" w14:textId="77777777" w:rsidTr="00BE58E1">
        <w:trPr>
          <w:gridAfter w:val="1"/>
          <w:wAfter w:w="16" w:type="dxa"/>
          <w:trHeight w:val="710"/>
        </w:trPr>
        <w:tc>
          <w:tcPr>
            <w:tcW w:w="1255" w:type="dxa"/>
            <w:vAlign w:val="center"/>
          </w:tcPr>
          <w:p w14:paraId="6F68E444" w14:textId="71BFD264" w:rsidR="007E4447" w:rsidRPr="003C1792" w:rsidRDefault="00DB29D0" w:rsidP="0063424B">
            <w:pPr>
              <w:spacing w:after="0" w:line="240" w:lineRule="auto"/>
              <w:ind w:right="181"/>
              <w:rPr>
                <w:rFonts w:cstheme="minorHAnsi"/>
                <w:sz w:val="18"/>
                <w:szCs w:val="18"/>
              </w:rPr>
            </w:pPr>
            <w:r w:rsidRPr="003C1792">
              <w:rPr>
                <w:rFonts w:cstheme="minorHAnsi"/>
                <w:sz w:val="18"/>
                <w:szCs w:val="18"/>
              </w:rPr>
              <w:t>20-02-2024</w:t>
            </w:r>
          </w:p>
        </w:tc>
        <w:tc>
          <w:tcPr>
            <w:tcW w:w="1890" w:type="dxa"/>
            <w:vAlign w:val="center"/>
          </w:tcPr>
          <w:p w14:paraId="260A08F4" w14:textId="1931BC89" w:rsidR="007E4447" w:rsidRPr="003C1792" w:rsidRDefault="00DB29D0" w:rsidP="0063424B">
            <w:pPr>
              <w:spacing w:after="0" w:line="240" w:lineRule="auto"/>
              <w:rPr>
                <w:rFonts w:cstheme="minorHAnsi"/>
                <w:sz w:val="18"/>
                <w:szCs w:val="18"/>
              </w:rPr>
            </w:pPr>
            <w:r w:rsidRPr="003C1792">
              <w:rPr>
                <w:rFonts w:cstheme="minorHAnsi"/>
                <w:sz w:val="18"/>
                <w:szCs w:val="18"/>
              </w:rPr>
              <w:t xml:space="preserve">Siseaudiitori 2023. aasta  tegevusaruande koostamise alused </w:t>
            </w:r>
          </w:p>
        </w:tc>
        <w:tc>
          <w:tcPr>
            <w:tcW w:w="1575" w:type="dxa"/>
            <w:vAlign w:val="center"/>
          </w:tcPr>
          <w:p w14:paraId="6A06430B" w14:textId="116E5374" w:rsidR="007E4447" w:rsidRPr="003C1792" w:rsidRDefault="00DB29D0" w:rsidP="0063424B">
            <w:pPr>
              <w:spacing w:after="0" w:line="240" w:lineRule="auto"/>
              <w:rPr>
                <w:rFonts w:cstheme="minorHAnsi"/>
                <w:sz w:val="18"/>
                <w:szCs w:val="18"/>
              </w:rPr>
            </w:pPr>
            <w:r w:rsidRPr="003C1792">
              <w:rPr>
                <w:rFonts w:cstheme="minorHAnsi"/>
                <w:sz w:val="18"/>
                <w:szCs w:val="18"/>
              </w:rPr>
              <w:t xml:space="preserve">Siseaudiitor Aili Lossi                                                                                                                                                                                                                </w:t>
            </w:r>
          </w:p>
        </w:tc>
        <w:tc>
          <w:tcPr>
            <w:tcW w:w="4275" w:type="dxa"/>
            <w:vAlign w:val="center"/>
          </w:tcPr>
          <w:p w14:paraId="0FA1EC61" w14:textId="77777777" w:rsidR="004C041F" w:rsidRPr="003C1792" w:rsidRDefault="004C041F" w:rsidP="004C041F">
            <w:pPr>
              <w:spacing w:after="0" w:line="240" w:lineRule="auto"/>
              <w:rPr>
                <w:rFonts w:cstheme="minorHAnsi"/>
                <w:sz w:val="18"/>
                <w:szCs w:val="18"/>
              </w:rPr>
            </w:pPr>
            <w:r w:rsidRPr="003C1792">
              <w:rPr>
                <w:rFonts w:cstheme="minorHAnsi"/>
                <w:sz w:val="18"/>
                <w:szCs w:val="18"/>
              </w:rPr>
              <w:t>Anti ülevaade tegevusaruannete formaadi ja sisu teemadel. Sooviti teha ülevaate mahtu kompaktsemaks.</w:t>
            </w:r>
          </w:p>
          <w:p w14:paraId="0D46E500" w14:textId="7A3CE976" w:rsidR="007E4447" w:rsidRPr="003C1792" w:rsidRDefault="004C041F" w:rsidP="004C041F">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xml:space="preserve"> info</w:t>
            </w:r>
            <w:r w:rsidR="009305AE">
              <w:rPr>
                <w:rFonts w:cstheme="minorHAnsi"/>
                <w:sz w:val="18"/>
                <w:szCs w:val="18"/>
              </w:rPr>
              <w:t>rmatsioon</w:t>
            </w:r>
            <w:r w:rsidRPr="003C1792">
              <w:rPr>
                <w:rFonts w:cstheme="minorHAnsi"/>
                <w:sz w:val="18"/>
                <w:szCs w:val="18"/>
              </w:rPr>
              <w:t xml:space="preserve"> võeti teadmiseks.</w:t>
            </w:r>
          </w:p>
        </w:tc>
      </w:tr>
      <w:tr w:rsidR="0020723C" w:rsidRPr="003C1792" w14:paraId="118F63C3" w14:textId="77777777" w:rsidTr="00BE58E1">
        <w:trPr>
          <w:gridAfter w:val="1"/>
          <w:wAfter w:w="16" w:type="dxa"/>
          <w:trHeight w:val="710"/>
        </w:trPr>
        <w:tc>
          <w:tcPr>
            <w:tcW w:w="1255" w:type="dxa"/>
            <w:vAlign w:val="center"/>
          </w:tcPr>
          <w:p w14:paraId="12452709" w14:textId="481759CD" w:rsidR="0020723C" w:rsidRPr="003C1792" w:rsidRDefault="00DB29D0" w:rsidP="0063424B">
            <w:pPr>
              <w:spacing w:after="0" w:line="240" w:lineRule="auto"/>
              <w:ind w:right="181"/>
              <w:rPr>
                <w:rFonts w:cstheme="minorHAnsi"/>
                <w:sz w:val="18"/>
                <w:szCs w:val="18"/>
              </w:rPr>
            </w:pPr>
            <w:r w:rsidRPr="003C1792">
              <w:rPr>
                <w:rFonts w:cstheme="minorHAnsi"/>
                <w:sz w:val="18"/>
                <w:szCs w:val="18"/>
              </w:rPr>
              <w:t>04-04-2024</w:t>
            </w:r>
          </w:p>
        </w:tc>
        <w:tc>
          <w:tcPr>
            <w:tcW w:w="1890" w:type="dxa"/>
            <w:vAlign w:val="center"/>
          </w:tcPr>
          <w:p w14:paraId="01F738A6" w14:textId="75A8D7A7" w:rsidR="0020723C" w:rsidRPr="003C1792" w:rsidRDefault="00DB29D0" w:rsidP="0063424B">
            <w:pPr>
              <w:spacing w:after="0" w:line="240" w:lineRule="auto"/>
              <w:rPr>
                <w:rFonts w:cstheme="minorHAnsi"/>
                <w:sz w:val="18"/>
                <w:szCs w:val="18"/>
              </w:rPr>
            </w:pPr>
            <w:r w:rsidRPr="003C1792">
              <w:rPr>
                <w:rFonts w:cstheme="minorHAnsi"/>
                <w:sz w:val="18"/>
                <w:szCs w:val="18"/>
              </w:rPr>
              <w:t xml:space="preserve">Siseaudiitori 2023.a. tegevusaruanne </w:t>
            </w:r>
          </w:p>
        </w:tc>
        <w:tc>
          <w:tcPr>
            <w:tcW w:w="1575" w:type="dxa"/>
            <w:vAlign w:val="center"/>
          </w:tcPr>
          <w:p w14:paraId="0444EA83" w14:textId="37C14C2A" w:rsidR="0020723C" w:rsidRPr="003C1792" w:rsidRDefault="00DB29D0" w:rsidP="0063424B">
            <w:pPr>
              <w:spacing w:after="0" w:line="240" w:lineRule="auto"/>
              <w:rPr>
                <w:rFonts w:cstheme="minorHAnsi"/>
                <w:sz w:val="18"/>
                <w:szCs w:val="18"/>
              </w:rPr>
            </w:pPr>
            <w:r w:rsidRPr="003C1792">
              <w:rPr>
                <w:rFonts w:cstheme="minorHAnsi"/>
                <w:sz w:val="18"/>
                <w:szCs w:val="18"/>
              </w:rPr>
              <w:t>Siseaudiitor Aili Lossi</w:t>
            </w:r>
          </w:p>
        </w:tc>
        <w:tc>
          <w:tcPr>
            <w:tcW w:w="4275" w:type="dxa"/>
            <w:vAlign w:val="center"/>
          </w:tcPr>
          <w:p w14:paraId="62E54B87" w14:textId="219ED1AE" w:rsidR="0020723C" w:rsidRPr="003C1792" w:rsidRDefault="004C041F" w:rsidP="0063424B">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analüüsiti toimunud tegevusi ja kinnitati tegevusaruanne</w:t>
            </w:r>
            <w:r w:rsidR="009305AE">
              <w:rPr>
                <w:rFonts w:cstheme="minorHAnsi"/>
                <w:sz w:val="18"/>
                <w:szCs w:val="18"/>
              </w:rPr>
              <w:t>.</w:t>
            </w:r>
          </w:p>
        </w:tc>
      </w:tr>
      <w:tr w:rsidR="001B0218" w:rsidRPr="003C1792" w14:paraId="20AB231F" w14:textId="77777777" w:rsidTr="00BE58E1">
        <w:trPr>
          <w:gridAfter w:val="1"/>
          <w:wAfter w:w="16" w:type="dxa"/>
          <w:trHeight w:val="710"/>
        </w:trPr>
        <w:tc>
          <w:tcPr>
            <w:tcW w:w="1255" w:type="dxa"/>
            <w:vAlign w:val="center"/>
          </w:tcPr>
          <w:p w14:paraId="039014DC" w14:textId="297414A0" w:rsidR="001B0218" w:rsidRPr="003C1792" w:rsidRDefault="00B4714B" w:rsidP="0063424B">
            <w:pPr>
              <w:spacing w:after="0" w:line="240" w:lineRule="auto"/>
              <w:ind w:right="181"/>
              <w:rPr>
                <w:rFonts w:cstheme="minorHAnsi"/>
                <w:sz w:val="18"/>
                <w:szCs w:val="18"/>
              </w:rPr>
            </w:pPr>
            <w:r w:rsidRPr="003C1792">
              <w:rPr>
                <w:rFonts w:cstheme="minorHAnsi"/>
                <w:sz w:val="18"/>
                <w:szCs w:val="18"/>
              </w:rPr>
              <w:t>14-05-2024</w:t>
            </w:r>
          </w:p>
        </w:tc>
        <w:tc>
          <w:tcPr>
            <w:tcW w:w="1890" w:type="dxa"/>
            <w:vAlign w:val="center"/>
          </w:tcPr>
          <w:p w14:paraId="497CED60" w14:textId="374DDCDD" w:rsidR="001B0218" w:rsidRPr="003C1792" w:rsidRDefault="00B4714B" w:rsidP="0063424B">
            <w:pPr>
              <w:spacing w:after="0" w:line="240" w:lineRule="auto"/>
              <w:rPr>
                <w:rFonts w:cstheme="minorHAnsi"/>
                <w:sz w:val="18"/>
                <w:szCs w:val="18"/>
              </w:rPr>
            </w:pPr>
            <w:r w:rsidRPr="003C1792">
              <w:rPr>
                <w:rFonts w:cstheme="minorHAnsi"/>
                <w:sz w:val="18"/>
                <w:szCs w:val="18"/>
              </w:rPr>
              <w:t xml:space="preserve">Auditi „Produktsiooni osakonna loomise eesmärkide täitmine 2023 aastal“ </w:t>
            </w:r>
          </w:p>
        </w:tc>
        <w:tc>
          <w:tcPr>
            <w:tcW w:w="1575" w:type="dxa"/>
            <w:vAlign w:val="center"/>
          </w:tcPr>
          <w:p w14:paraId="58AB5138" w14:textId="3294B5E0" w:rsidR="001B0218" w:rsidRPr="003C1792" w:rsidRDefault="00B4714B" w:rsidP="0063424B">
            <w:pPr>
              <w:spacing w:after="0" w:line="240" w:lineRule="auto"/>
              <w:rPr>
                <w:rFonts w:cstheme="minorHAnsi"/>
                <w:sz w:val="18"/>
                <w:szCs w:val="18"/>
              </w:rPr>
            </w:pPr>
            <w:r w:rsidRPr="003C1792">
              <w:rPr>
                <w:rFonts w:cstheme="minorHAnsi"/>
                <w:sz w:val="18"/>
                <w:szCs w:val="18"/>
              </w:rPr>
              <w:t>Siseaudiitor Aili Lossi</w:t>
            </w:r>
          </w:p>
        </w:tc>
        <w:tc>
          <w:tcPr>
            <w:tcW w:w="4275" w:type="dxa"/>
            <w:vAlign w:val="center"/>
          </w:tcPr>
          <w:p w14:paraId="6DD9CD75" w14:textId="77777777" w:rsidR="007F26DD" w:rsidRPr="003C1792" w:rsidRDefault="007F26DD" w:rsidP="007F26DD">
            <w:pPr>
              <w:spacing w:after="0" w:line="240" w:lineRule="auto"/>
              <w:rPr>
                <w:rFonts w:cstheme="minorHAnsi"/>
                <w:sz w:val="18"/>
                <w:szCs w:val="18"/>
              </w:rPr>
            </w:pPr>
            <w:r w:rsidRPr="003C1792">
              <w:rPr>
                <w:rFonts w:cstheme="minorHAnsi"/>
                <w:sz w:val="18"/>
                <w:szCs w:val="18"/>
              </w:rPr>
              <w:t>Siseaudiitor andis ülevaate produktsiooniosakonna töökorralduse muudatustest, mille tulemusel on suurenenud efektiivsus, vähenenud kulud ja paranenud ressursside kasutus, samas kui riskid on vähenenud. Arutleti produtsentide rolli, kuluarvestuse muudatuste ja võimalike tulevikuarenduste üle, leides, et süsteemi edukust saab täpsemalt hinnata pooleteise aasta pärast.</w:t>
            </w:r>
          </w:p>
          <w:p w14:paraId="3F57A6EA" w14:textId="79AB3273" w:rsidR="001B0218" w:rsidRPr="003C1792" w:rsidRDefault="007F26DD" w:rsidP="007F26DD">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ülevaade kiideti heaks.</w:t>
            </w:r>
          </w:p>
        </w:tc>
      </w:tr>
      <w:tr w:rsidR="001B0218" w:rsidRPr="003C1792" w14:paraId="2EB4674C" w14:textId="77777777" w:rsidTr="00BE58E1">
        <w:trPr>
          <w:gridAfter w:val="1"/>
          <w:wAfter w:w="16" w:type="dxa"/>
          <w:trHeight w:val="2690"/>
        </w:trPr>
        <w:tc>
          <w:tcPr>
            <w:tcW w:w="1255" w:type="dxa"/>
            <w:vAlign w:val="center"/>
          </w:tcPr>
          <w:p w14:paraId="667FB729" w14:textId="026A2BBB" w:rsidR="001B0218" w:rsidRPr="003C1792" w:rsidRDefault="002417F7" w:rsidP="0063424B">
            <w:pPr>
              <w:spacing w:after="0" w:line="240" w:lineRule="auto"/>
              <w:ind w:right="181"/>
              <w:rPr>
                <w:rFonts w:cstheme="minorHAnsi"/>
                <w:sz w:val="18"/>
                <w:szCs w:val="18"/>
              </w:rPr>
            </w:pPr>
            <w:r w:rsidRPr="003C1792">
              <w:rPr>
                <w:rFonts w:cstheme="minorHAnsi"/>
                <w:sz w:val="18"/>
                <w:szCs w:val="18"/>
              </w:rPr>
              <w:t>27-08-2024</w:t>
            </w:r>
          </w:p>
        </w:tc>
        <w:tc>
          <w:tcPr>
            <w:tcW w:w="1890" w:type="dxa"/>
            <w:vAlign w:val="center"/>
          </w:tcPr>
          <w:p w14:paraId="4CA29575" w14:textId="49FC3608" w:rsidR="001B0218" w:rsidRPr="003C1792" w:rsidRDefault="002417F7" w:rsidP="0063424B">
            <w:pPr>
              <w:spacing w:after="0" w:line="240" w:lineRule="auto"/>
              <w:rPr>
                <w:rFonts w:cstheme="minorHAnsi"/>
                <w:sz w:val="18"/>
                <w:szCs w:val="18"/>
              </w:rPr>
            </w:pPr>
            <w:r w:rsidRPr="003C1792">
              <w:rPr>
                <w:rFonts w:cstheme="minorHAnsi"/>
                <w:sz w:val="18"/>
                <w:szCs w:val="18"/>
              </w:rPr>
              <w:t>Riskiregistri uuendamine</w:t>
            </w:r>
          </w:p>
        </w:tc>
        <w:tc>
          <w:tcPr>
            <w:tcW w:w="1575" w:type="dxa"/>
            <w:vAlign w:val="center"/>
          </w:tcPr>
          <w:p w14:paraId="144C831F" w14:textId="0D041027" w:rsidR="001B0218" w:rsidRPr="003C1792" w:rsidRDefault="002417F7" w:rsidP="0063424B">
            <w:pPr>
              <w:spacing w:after="0" w:line="240" w:lineRule="auto"/>
              <w:rPr>
                <w:rFonts w:cstheme="minorHAnsi"/>
                <w:sz w:val="18"/>
                <w:szCs w:val="18"/>
              </w:rPr>
            </w:pPr>
            <w:r w:rsidRPr="003C1792">
              <w:rPr>
                <w:rFonts w:cstheme="minorHAnsi"/>
                <w:sz w:val="18"/>
                <w:szCs w:val="18"/>
              </w:rPr>
              <w:t>Siseaudiitor Aili Lossi</w:t>
            </w:r>
          </w:p>
        </w:tc>
        <w:tc>
          <w:tcPr>
            <w:tcW w:w="4275" w:type="dxa"/>
            <w:vAlign w:val="center"/>
          </w:tcPr>
          <w:p w14:paraId="1855DA01" w14:textId="77777777" w:rsidR="001B0218" w:rsidRPr="003C1792" w:rsidRDefault="0006097C" w:rsidP="0063424B">
            <w:pPr>
              <w:spacing w:after="0" w:line="240" w:lineRule="auto"/>
              <w:rPr>
                <w:rFonts w:cstheme="minorHAnsi"/>
                <w:sz w:val="18"/>
                <w:szCs w:val="18"/>
              </w:rPr>
            </w:pPr>
            <w:r w:rsidRPr="003C1792">
              <w:rPr>
                <w:rFonts w:cstheme="minorHAnsi"/>
                <w:sz w:val="18"/>
                <w:szCs w:val="18"/>
              </w:rPr>
              <w:t>Siseaudiitor andis ülevaate riskiregistri uuendamisest, kus kriitiliste riskidena toodi esile veebisisu levitamise võimalikud seadusandlikud piirangud, IT-turvaintsidendid ja rahastusega seotud ebakindlus, samas kui mõned riskid, nagu töötingimuste ja kvaliteedi tagamisega seotud ohud, on vähenenud. Arutleti riskide hindamise ja maandamise seoste üle, rõhutades, et rahastuse piirangud mõjutavad kõiki riskivaldkondi, sealhulgas IT-arendusi ja ERR-i üldist toimimist.</w:t>
            </w:r>
          </w:p>
          <w:p w14:paraId="564EF907" w14:textId="5519557C" w:rsidR="0006097C" w:rsidRPr="003C1792" w:rsidRDefault="0006097C" w:rsidP="0040067E">
            <w:pPr>
              <w:rPr>
                <w:rFonts w:cstheme="minorHAnsi"/>
                <w:sz w:val="18"/>
                <w:szCs w:val="18"/>
              </w:rPr>
            </w:pPr>
            <w:r w:rsidRPr="003C1792">
              <w:rPr>
                <w:rFonts w:cstheme="minorHAnsi"/>
                <w:b/>
                <w:bCs/>
                <w:sz w:val="18"/>
                <w:szCs w:val="18"/>
              </w:rPr>
              <w:t>Otsus</w:t>
            </w:r>
            <w:r w:rsidRPr="003C1792">
              <w:rPr>
                <w:rFonts w:cstheme="minorHAnsi"/>
                <w:sz w:val="18"/>
                <w:szCs w:val="18"/>
              </w:rPr>
              <w:t xml:space="preserve">: informatsioon võeti teadmiseks ja riskide tase aktsepteeritavaks. </w:t>
            </w:r>
          </w:p>
        </w:tc>
      </w:tr>
      <w:tr w:rsidR="000B437C" w:rsidRPr="003C1792" w14:paraId="5F90DDA6" w14:textId="77777777" w:rsidTr="00BE58E1">
        <w:trPr>
          <w:trHeight w:val="645"/>
        </w:trPr>
        <w:tc>
          <w:tcPr>
            <w:tcW w:w="1255" w:type="dxa"/>
            <w:vAlign w:val="center"/>
          </w:tcPr>
          <w:p w14:paraId="204944FD" w14:textId="3B327788" w:rsidR="000B437C" w:rsidRPr="003C1792" w:rsidRDefault="002417F7" w:rsidP="000B437C">
            <w:pPr>
              <w:spacing w:after="0" w:line="240" w:lineRule="auto"/>
              <w:ind w:right="181"/>
              <w:rPr>
                <w:rFonts w:cstheme="minorHAnsi"/>
                <w:sz w:val="18"/>
                <w:szCs w:val="18"/>
              </w:rPr>
            </w:pPr>
            <w:r w:rsidRPr="003C1792">
              <w:rPr>
                <w:rFonts w:cstheme="minorHAnsi"/>
                <w:sz w:val="18"/>
                <w:szCs w:val="18"/>
              </w:rPr>
              <w:t>27-08-2024</w:t>
            </w:r>
          </w:p>
        </w:tc>
        <w:tc>
          <w:tcPr>
            <w:tcW w:w="1890" w:type="dxa"/>
            <w:vAlign w:val="center"/>
          </w:tcPr>
          <w:p w14:paraId="35E86A30" w14:textId="4B8D1541" w:rsidR="000B437C" w:rsidRPr="003C1792" w:rsidRDefault="001E5D26" w:rsidP="000B437C">
            <w:pPr>
              <w:spacing w:after="0" w:line="240" w:lineRule="auto"/>
              <w:rPr>
                <w:rFonts w:cstheme="minorHAnsi"/>
                <w:sz w:val="18"/>
                <w:szCs w:val="18"/>
              </w:rPr>
            </w:pPr>
            <w:r w:rsidRPr="003C1792">
              <w:rPr>
                <w:rFonts w:cstheme="minorHAnsi"/>
                <w:sz w:val="18"/>
                <w:szCs w:val="18"/>
              </w:rPr>
              <w:t xml:space="preserve">Ärikriitiliste protsesside ülevaade ja taasteplaanide olemasolu hindamine </w:t>
            </w:r>
          </w:p>
        </w:tc>
        <w:tc>
          <w:tcPr>
            <w:tcW w:w="1576" w:type="dxa"/>
            <w:vAlign w:val="center"/>
          </w:tcPr>
          <w:p w14:paraId="303E89D5" w14:textId="63497E06" w:rsidR="000B437C" w:rsidRPr="003C1792" w:rsidRDefault="001E5D26" w:rsidP="000B437C">
            <w:pPr>
              <w:spacing w:after="0" w:line="240" w:lineRule="auto"/>
              <w:rPr>
                <w:rFonts w:cstheme="minorHAnsi"/>
                <w:sz w:val="18"/>
                <w:szCs w:val="18"/>
              </w:rPr>
            </w:pPr>
            <w:r w:rsidRPr="003C1792">
              <w:rPr>
                <w:rFonts w:cstheme="minorHAnsi"/>
                <w:sz w:val="18"/>
                <w:szCs w:val="18"/>
              </w:rPr>
              <w:t>Joel Sarv (juhatuse liige)  Jaanus Lillenberg ITK direktor</w:t>
            </w:r>
          </w:p>
        </w:tc>
        <w:tc>
          <w:tcPr>
            <w:tcW w:w="4290" w:type="dxa"/>
            <w:gridSpan w:val="2"/>
            <w:vAlign w:val="center"/>
          </w:tcPr>
          <w:p w14:paraId="6FD472C4" w14:textId="27896A2E" w:rsidR="000B437C" w:rsidRPr="003C1792" w:rsidRDefault="0006097C" w:rsidP="000B437C">
            <w:pPr>
              <w:spacing w:after="0" w:line="240" w:lineRule="auto"/>
              <w:rPr>
                <w:rFonts w:cstheme="minorHAnsi"/>
                <w:sz w:val="18"/>
                <w:szCs w:val="18"/>
              </w:rPr>
            </w:pPr>
            <w:r w:rsidRPr="003C1792">
              <w:rPr>
                <w:rFonts w:cstheme="minorHAnsi"/>
                <w:sz w:val="18"/>
                <w:szCs w:val="18"/>
              </w:rPr>
              <w:t>Jaanus Lillenberg andis ülevaate ITK turvalisusest, rõhutades küberturvalisuse muutunud olukorda ja välisriikide sihitud küberrünnakute ohtu</w:t>
            </w:r>
            <w:r w:rsidR="00CA5A13">
              <w:rPr>
                <w:rFonts w:cstheme="minorHAnsi"/>
                <w:sz w:val="18"/>
                <w:szCs w:val="18"/>
              </w:rPr>
              <w:t xml:space="preserve">. </w:t>
            </w:r>
            <w:r w:rsidRPr="003C1792">
              <w:rPr>
                <w:rFonts w:cstheme="minorHAnsi"/>
                <w:sz w:val="18"/>
                <w:szCs w:val="18"/>
              </w:rPr>
              <w:t>Erik Roose tutvustas toimepidevust tagavaid koolitusi ja intsidentide ennetamise meetmeid. Arutleti IT-süsteemide ja füüsilise infrastruktuuri seotust, rahastuse mõju turvalisusele ning riskimaandustegevuste vajalikkust, eesmärgiga hoida ERR-i ITK süsteemide stabiilsust ja turvalisust.</w:t>
            </w:r>
          </w:p>
          <w:p w14:paraId="6A3A7469" w14:textId="38F8BDA5" w:rsidR="0006097C" w:rsidRPr="003C1792" w:rsidRDefault="0006097C" w:rsidP="000B437C">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xml:space="preserve"> infomatsioon võeti teamiseks. Hetkel on toimepidevus tagatud ja küberrünnakutega saadakse hakkama, aga ohud on kasvamas, kui rahastus pole piisav. </w:t>
            </w:r>
          </w:p>
        </w:tc>
      </w:tr>
      <w:tr w:rsidR="000B437C" w:rsidRPr="003C1792" w14:paraId="540862C8" w14:textId="77777777" w:rsidTr="00BE58E1">
        <w:trPr>
          <w:trHeight w:val="645"/>
        </w:trPr>
        <w:tc>
          <w:tcPr>
            <w:tcW w:w="1255" w:type="dxa"/>
            <w:vAlign w:val="center"/>
          </w:tcPr>
          <w:p w14:paraId="13C5124A" w14:textId="40D2F18C" w:rsidR="000B437C" w:rsidRPr="003C1792" w:rsidRDefault="00AA3C77" w:rsidP="000B437C">
            <w:pPr>
              <w:spacing w:after="0" w:line="240" w:lineRule="auto"/>
              <w:ind w:right="181"/>
              <w:rPr>
                <w:rFonts w:cstheme="minorHAnsi"/>
                <w:sz w:val="18"/>
                <w:szCs w:val="18"/>
              </w:rPr>
            </w:pPr>
            <w:r w:rsidRPr="003C1792">
              <w:rPr>
                <w:rFonts w:cstheme="minorHAnsi"/>
                <w:sz w:val="18"/>
                <w:szCs w:val="18"/>
              </w:rPr>
              <w:t>15-10-2024</w:t>
            </w:r>
          </w:p>
        </w:tc>
        <w:tc>
          <w:tcPr>
            <w:tcW w:w="1890" w:type="dxa"/>
            <w:vAlign w:val="center"/>
          </w:tcPr>
          <w:p w14:paraId="0A5B5ABB" w14:textId="4D5A0C0E" w:rsidR="000B437C" w:rsidRPr="003C1792" w:rsidRDefault="00AA3C77" w:rsidP="000B437C">
            <w:pPr>
              <w:spacing w:after="0" w:line="240" w:lineRule="auto"/>
              <w:rPr>
                <w:rFonts w:cstheme="minorHAnsi"/>
                <w:sz w:val="18"/>
                <w:szCs w:val="18"/>
              </w:rPr>
            </w:pPr>
            <w:r w:rsidRPr="003C1792">
              <w:rPr>
                <w:rFonts w:cstheme="minorHAnsi"/>
                <w:sz w:val="18"/>
                <w:szCs w:val="18"/>
              </w:rPr>
              <w:t>Audit „Teabehalduskorra täitmine“ arutelu</w:t>
            </w:r>
          </w:p>
        </w:tc>
        <w:tc>
          <w:tcPr>
            <w:tcW w:w="1576" w:type="dxa"/>
            <w:vAlign w:val="center"/>
          </w:tcPr>
          <w:p w14:paraId="3C0FDDF5" w14:textId="77777777" w:rsidR="005C6124" w:rsidRPr="003C1792" w:rsidRDefault="00AA3C77" w:rsidP="000B437C">
            <w:pPr>
              <w:spacing w:after="0" w:line="240" w:lineRule="auto"/>
              <w:rPr>
                <w:rFonts w:cstheme="minorHAnsi"/>
                <w:sz w:val="18"/>
                <w:szCs w:val="18"/>
              </w:rPr>
            </w:pPr>
            <w:r w:rsidRPr="003C1792">
              <w:rPr>
                <w:rFonts w:cstheme="minorHAnsi"/>
                <w:sz w:val="18"/>
                <w:szCs w:val="18"/>
              </w:rPr>
              <w:t>Siseaudiitor</w:t>
            </w:r>
          </w:p>
          <w:p w14:paraId="6DB47419" w14:textId="10698B40" w:rsidR="000B437C" w:rsidRPr="003C1792" w:rsidRDefault="00AA3C77" w:rsidP="000B437C">
            <w:pPr>
              <w:spacing w:after="0" w:line="240" w:lineRule="auto"/>
              <w:rPr>
                <w:rFonts w:cstheme="minorHAnsi"/>
                <w:sz w:val="18"/>
                <w:szCs w:val="18"/>
              </w:rPr>
            </w:pPr>
            <w:r w:rsidRPr="003C1792">
              <w:rPr>
                <w:rFonts w:cstheme="minorHAnsi"/>
                <w:sz w:val="18"/>
                <w:szCs w:val="18"/>
              </w:rPr>
              <w:t xml:space="preserve"> Aili Lossi</w:t>
            </w:r>
          </w:p>
        </w:tc>
        <w:tc>
          <w:tcPr>
            <w:tcW w:w="4290" w:type="dxa"/>
            <w:gridSpan w:val="2"/>
            <w:vAlign w:val="center"/>
          </w:tcPr>
          <w:p w14:paraId="37F2563A" w14:textId="77777777" w:rsidR="000B437C" w:rsidRPr="003C1792" w:rsidRDefault="002E2FB3" w:rsidP="000B437C">
            <w:pPr>
              <w:spacing w:after="0" w:line="240" w:lineRule="auto"/>
              <w:rPr>
                <w:rFonts w:cstheme="minorHAnsi"/>
                <w:sz w:val="18"/>
                <w:szCs w:val="18"/>
              </w:rPr>
            </w:pPr>
            <w:r w:rsidRPr="003C1792">
              <w:rPr>
                <w:rFonts w:cstheme="minorHAnsi"/>
                <w:sz w:val="18"/>
                <w:szCs w:val="18"/>
              </w:rPr>
              <w:t xml:space="preserve">Siseaudiitor andis ülevaate teabehalduskorra olukorrast, tuues esile vajaduse suurema süsteemsuse järele, dokumendihalduse ja veebisisu eristamise ning töölepingute dokumentatsiooni täpsustamise. Arutleti </w:t>
            </w:r>
            <w:r w:rsidRPr="003C1792">
              <w:rPr>
                <w:rFonts w:cstheme="minorHAnsi"/>
                <w:sz w:val="18"/>
                <w:szCs w:val="18"/>
              </w:rPr>
              <w:lastRenderedPageBreak/>
              <w:t>arhiveerimise, dokumendikataloogide halduse ja juhtimisotsuste jaoks vajalike dokumentide säilitamise üle, rõhutades vajadust süsteemi korrastamiseks ja vastutusalade täpsustamiseks.</w:t>
            </w:r>
          </w:p>
          <w:p w14:paraId="3ED6DDD1" w14:textId="7D4C06C3" w:rsidR="002E2FB3" w:rsidRPr="003C1792" w:rsidRDefault="002E2FB3" w:rsidP="000B437C">
            <w:pPr>
              <w:spacing w:after="0" w:line="240" w:lineRule="auto"/>
              <w:rPr>
                <w:rFonts w:cstheme="minorHAnsi"/>
                <w:b/>
                <w:bCs/>
                <w:sz w:val="18"/>
                <w:szCs w:val="18"/>
              </w:rPr>
            </w:pPr>
            <w:r w:rsidRPr="003C1792">
              <w:rPr>
                <w:rFonts w:cstheme="minorHAnsi"/>
                <w:b/>
                <w:bCs/>
                <w:sz w:val="18"/>
                <w:szCs w:val="18"/>
              </w:rPr>
              <w:t>Otsus:</w:t>
            </w:r>
            <w:r w:rsidRPr="003C1792">
              <w:rPr>
                <w:rFonts w:cstheme="minorHAnsi"/>
                <w:sz w:val="18"/>
                <w:szCs w:val="18"/>
              </w:rPr>
              <w:t xml:space="preserve"> audit kiideti heaks ja soovitati juhatusel süsteem vastavalt korrastada</w:t>
            </w:r>
            <w:r w:rsidR="009305AE">
              <w:rPr>
                <w:rFonts w:cstheme="minorHAnsi"/>
                <w:sz w:val="18"/>
                <w:szCs w:val="18"/>
              </w:rPr>
              <w:t>.</w:t>
            </w:r>
          </w:p>
        </w:tc>
      </w:tr>
      <w:tr w:rsidR="000B437C" w:rsidRPr="003C1792" w14:paraId="0FB0256E" w14:textId="77777777" w:rsidTr="00BE58E1">
        <w:trPr>
          <w:trHeight w:val="2463"/>
        </w:trPr>
        <w:tc>
          <w:tcPr>
            <w:tcW w:w="1255" w:type="dxa"/>
            <w:vAlign w:val="center"/>
          </w:tcPr>
          <w:p w14:paraId="0998E499" w14:textId="49E4BA1E" w:rsidR="000B437C" w:rsidRPr="003C1792" w:rsidRDefault="00D7457A" w:rsidP="000B437C">
            <w:pPr>
              <w:spacing w:after="0" w:line="240" w:lineRule="auto"/>
              <w:ind w:right="181"/>
              <w:rPr>
                <w:rFonts w:cstheme="minorHAnsi"/>
                <w:sz w:val="18"/>
                <w:szCs w:val="18"/>
              </w:rPr>
            </w:pPr>
            <w:r w:rsidRPr="003C1792">
              <w:rPr>
                <w:rFonts w:cstheme="minorHAnsi"/>
                <w:sz w:val="18"/>
                <w:szCs w:val="18"/>
              </w:rPr>
              <w:lastRenderedPageBreak/>
              <w:t>10-12-2024</w:t>
            </w:r>
          </w:p>
        </w:tc>
        <w:tc>
          <w:tcPr>
            <w:tcW w:w="1890" w:type="dxa"/>
            <w:vAlign w:val="center"/>
          </w:tcPr>
          <w:p w14:paraId="49867E20" w14:textId="0EDA53B1" w:rsidR="000B437C" w:rsidRPr="003C1792" w:rsidRDefault="00FA5262" w:rsidP="000B437C">
            <w:pPr>
              <w:spacing w:after="0" w:line="240" w:lineRule="auto"/>
              <w:rPr>
                <w:rFonts w:cstheme="minorHAnsi"/>
                <w:sz w:val="18"/>
                <w:szCs w:val="18"/>
              </w:rPr>
            </w:pPr>
            <w:r w:rsidRPr="003C1792">
              <w:rPr>
                <w:rFonts w:cstheme="minorHAnsi"/>
                <w:sz w:val="18"/>
                <w:szCs w:val="18"/>
              </w:rPr>
              <w:t>Audit</w:t>
            </w:r>
            <w:r w:rsidR="00D7457A" w:rsidRPr="003C1792">
              <w:rPr>
                <w:rFonts w:cstheme="minorHAnsi"/>
                <w:sz w:val="18"/>
                <w:szCs w:val="18"/>
              </w:rPr>
              <w:t>:“L</w:t>
            </w:r>
            <w:r w:rsidRPr="003C1792">
              <w:rPr>
                <w:rFonts w:cstheme="minorHAnsi"/>
                <w:sz w:val="18"/>
                <w:szCs w:val="18"/>
              </w:rPr>
              <w:t>epingute täitmise analüüs</w:t>
            </w:r>
            <w:r w:rsidR="00D7457A" w:rsidRPr="003C1792">
              <w:rPr>
                <w:rFonts w:cstheme="minorHAnsi"/>
                <w:sz w:val="18"/>
                <w:szCs w:val="18"/>
              </w:rPr>
              <w:t>“</w:t>
            </w:r>
            <w:r w:rsidRPr="003C1792">
              <w:rPr>
                <w:rFonts w:cstheme="minorHAnsi"/>
                <w:sz w:val="18"/>
                <w:szCs w:val="18"/>
              </w:rPr>
              <w:t xml:space="preserve"> </w:t>
            </w:r>
          </w:p>
        </w:tc>
        <w:tc>
          <w:tcPr>
            <w:tcW w:w="1576" w:type="dxa"/>
            <w:vAlign w:val="center"/>
          </w:tcPr>
          <w:p w14:paraId="0A5C4256" w14:textId="77777777" w:rsidR="005C6124" w:rsidRPr="003C1792" w:rsidRDefault="00D7457A" w:rsidP="000B437C">
            <w:pPr>
              <w:spacing w:after="0" w:line="240" w:lineRule="auto"/>
              <w:rPr>
                <w:rFonts w:cstheme="minorHAnsi"/>
                <w:sz w:val="18"/>
                <w:szCs w:val="18"/>
              </w:rPr>
            </w:pPr>
            <w:r w:rsidRPr="003C1792">
              <w:rPr>
                <w:rFonts w:cstheme="minorHAnsi"/>
                <w:sz w:val="18"/>
                <w:szCs w:val="18"/>
              </w:rPr>
              <w:t>Siseaudiitor</w:t>
            </w:r>
          </w:p>
          <w:p w14:paraId="47A16279" w14:textId="36D7A831" w:rsidR="000B437C" w:rsidRPr="003C1792" w:rsidRDefault="00D7457A" w:rsidP="000B437C">
            <w:pPr>
              <w:spacing w:after="0" w:line="240" w:lineRule="auto"/>
              <w:rPr>
                <w:rFonts w:cstheme="minorHAnsi"/>
                <w:sz w:val="18"/>
                <w:szCs w:val="18"/>
              </w:rPr>
            </w:pPr>
            <w:r w:rsidRPr="003C1792">
              <w:rPr>
                <w:rFonts w:cstheme="minorHAnsi"/>
                <w:sz w:val="18"/>
                <w:szCs w:val="18"/>
              </w:rPr>
              <w:t xml:space="preserve"> Aili Lossi</w:t>
            </w:r>
          </w:p>
        </w:tc>
        <w:tc>
          <w:tcPr>
            <w:tcW w:w="4290" w:type="dxa"/>
            <w:gridSpan w:val="2"/>
            <w:vAlign w:val="center"/>
          </w:tcPr>
          <w:p w14:paraId="5C82E036" w14:textId="77777777" w:rsidR="000B437C" w:rsidRPr="003C1792" w:rsidRDefault="001C240A" w:rsidP="001C240A">
            <w:pPr>
              <w:spacing w:after="0" w:line="240" w:lineRule="auto"/>
              <w:rPr>
                <w:rFonts w:cstheme="minorHAnsi"/>
                <w:sz w:val="18"/>
                <w:szCs w:val="18"/>
              </w:rPr>
            </w:pPr>
            <w:r w:rsidRPr="003C1792">
              <w:rPr>
                <w:rFonts w:cstheme="minorHAnsi"/>
                <w:sz w:val="18"/>
                <w:szCs w:val="18"/>
              </w:rPr>
              <w:t>ERR-i lepingute sõlmimise ja täitmise protsessid on üldjoontes toimivad, kuid esineb mitmeid puudusi, mis vajavad parandamist. Eriti oluline on tõhustada juhtidepoolset järelevalvet, parandada dokumendihaldussüsteemi täpsust ning tagada lepingute korrektne vormistamine ja allkirjastamine. Audit kinnitab, et suuremate lepingutega seotud riskid on suures osas maandatud, kuid väiksema mõjuga lepingutes on parendusruumi.</w:t>
            </w:r>
          </w:p>
          <w:p w14:paraId="154B956D" w14:textId="329AAF17" w:rsidR="001C240A" w:rsidRPr="003C1792" w:rsidRDefault="001C240A" w:rsidP="001C240A">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audit kiideti heaks</w:t>
            </w:r>
            <w:r w:rsidR="009305AE">
              <w:rPr>
                <w:rFonts w:cstheme="minorHAnsi"/>
                <w:sz w:val="18"/>
                <w:szCs w:val="18"/>
              </w:rPr>
              <w:t>.</w:t>
            </w:r>
          </w:p>
        </w:tc>
      </w:tr>
      <w:tr w:rsidR="000B437C" w:rsidRPr="003C1792" w14:paraId="6D76C576" w14:textId="77777777" w:rsidTr="00BE58E1">
        <w:trPr>
          <w:trHeight w:val="2373"/>
        </w:trPr>
        <w:tc>
          <w:tcPr>
            <w:tcW w:w="1255" w:type="dxa"/>
            <w:vAlign w:val="center"/>
          </w:tcPr>
          <w:p w14:paraId="14E2BF3A" w14:textId="237A4189" w:rsidR="000B437C" w:rsidRPr="003C1792" w:rsidRDefault="00D7457A" w:rsidP="000B437C">
            <w:pPr>
              <w:spacing w:after="0" w:line="240" w:lineRule="auto"/>
              <w:ind w:right="181"/>
              <w:rPr>
                <w:rFonts w:cstheme="minorHAnsi"/>
                <w:sz w:val="18"/>
                <w:szCs w:val="18"/>
              </w:rPr>
            </w:pPr>
            <w:r w:rsidRPr="003C1792">
              <w:rPr>
                <w:rFonts w:cstheme="minorHAnsi"/>
                <w:sz w:val="18"/>
                <w:szCs w:val="18"/>
              </w:rPr>
              <w:t>10-12-2024</w:t>
            </w:r>
          </w:p>
        </w:tc>
        <w:tc>
          <w:tcPr>
            <w:tcW w:w="1890" w:type="dxa"/>
            <w:vAlign w:val="center"/>
          </w:tcPr>
          <w:p w14:paraId="59CEC90B" w14:textId="68536D51" w:rsidR="000B437C" w:rsidRPr="003C1792" w:rsidRDefault="00D7457A" w:rsidP="000B437C">
            <w:pPr>
              <w:spacing w:after="0" w:line="240" w:lineRule="auto"/>
              <w:rPr>
                <w:rFonts w:cstheme="minorHAnsi"/>
                <w:sz w:val="18"/>
                <w:szCs w:val="18"/>
              </w:rPr>
            </w:pPr>
            <w:r w:rsidRPr="003C1792">
              <w:rPr>
                <w:rFonts w:cstheme="minorHAnsi"/>
                <w:sz w:val="18"/>
                <w:szCs w:val="18"/>
              </w:rPr>
              <w:t xml:space="preserve">ERR üksuste eesmärkide sätestamine ja kirjeldamine </w:t>
            </w:r>
          </w:p>
        </w:tc>
        <w:tc>
          <w:tcPr>
            <w:tcW w:w="1576" w:type="dxa"/>
            <w:vAlign w:val="center"/>
          </w:tcPr>
          <w:p w14:paraId="6D0394F1" w14:textId="0B8B5F91" w:rsidR="000B437C" w:rsidRPr="003C1792" w:rsidRDefault="00D7457A" w:rsidP="000B437C">
            <w:pPr>
              <w:spacing w:after="0" w:line="240" w:lineRule="auto"/>
              <w:rPr>
                <w:rFonts w:cstheme="minorHAnsi"/>
                <w:sz w:val="18"/>
                <w:szCs w:val="18"/>
              </w:rPr>
            </w:pPr>
            <w:r w:rsidRPr="003C1792">
              <w:rPr>
                <w:rFonts w:cstheme="minorHAnsi"/>
                <w:sz w:val="18"/>
                <w:szCs w:val="18"/>
              </w:rPr>
              <w:t>Siseaudiitor Aili Lossi</w:t>
            </w:r>
          </w:p>
        </w:tc>
        <w:tc>
          <w:tcPr>
            <w:tcW w:w="4290" w:type="dxa"/>
            <w:gridSpan w:val="2"/>
            <w:vAlign w:val="center"/>
          </w:tcPr>
          <w:p w14:paraId="53043720" w14:textId="77777777" w:rsidR="000B437C" w:rsidRPr="003C1792" w:rsidRDefault="001C240A" w:rsidP="001C240A">
            <w:pPr>
              <w:spacing w:after="0" w:line="240" w:lineRule="auto"/>
              <w:rPr>
                <w:rFonts w:cstheme="minorHAnsi"/>
                <w:sz w:val="18"/>
                <w:szCs w:val="18"/>
              </w:rPr>
            </w:pPr>
            <w:r w:rsidRPr="003C1792">
              <w:rPr>
                <w:rFonts w:cstheme="minorHAnsi"/>
                <w:sz w:val="18"/>
                <w:szCs w:val="18"/>
              </w:rPr>
              <w:t>Siseaudiitori koostatud ülevaade ERR-i struktuuriüksustest ja nende tegevustest aitab paremini mõista organisatsiooni funktsioone ning väärtusahelaid, pakkudes kasulikku teavet nii juhtidele kui ka töötajatele. Arutelu käigus tõstatati vajadus täpsustada üksuste funktsioone, ühtlustada nimetusi ja tuua struktuuris esile ka riskikohad ning auditikomitee. Dokument jääb avatuks, võimaldades organisatsioonil seda vajadusel täiendada ja arendada.</w:t>
            </w:r>
          </w:p>
          <w:p w14:paraId="3D75DB9C" w14:textId="186B95E9" w:rsidR="001C240A" w:rsidRPr="003C1792" w:rsidRDefault="001C240A" w:rsidP="001C240A">
            <w:pPr>
              <w:spacing w:after="0" w:line="240" w:lineRule="auto"/>
              <w:rPr>
                <w:rFonts w:cstheme="minorHAnsi"/>
                <w:sz w:val="18"/>
                <w:szCs w:val="18"/>
              </w:rPr>
            </w:pPr>
            <w:r w:rsidRPr="003C1792">
              <w:rPr>
                <w:rFonts w:cstheme="minorHAnsi"/>
                <w:b/>
                <w:bCs/>
                <w:sz w:val="18"/>
                <w:szCs w:val="18"/>
              </w:rPr>
              <w:t>Otsus:</w:t>
            </w:r>
            <w:r w:rsidRPr="003C1792">
              <w:rPr>
                <w:rFonts w:cstheme="minorHAnsi"/>
                <w:sz w:val="18"/>
                <w:szCs w:val="18"/>
              </w:rPr>
              <w:t xml:space="preserve"> audit kiideti heaks</w:t>
            </w:r>
            <w:r w:rsidR="009305AE">
              <w:rPr>
                <w:rFonts w:cstheme="minorHAnsi"/>
                <w:sz w:val="18"/>
                <w:szCs w:val="18"/>
              </w:rPr>
              <w:t>.</w:t>
            </w:r>
          </w:p>
        </w:tc>
      </w:tr>
      <w:tr w:rsidR="000B437C" w:rsidRPr="003C1792" w14:paraId="65D9524F" w14:textId="77777777" w:rsidTr="00BE58E1">
        <w:trPr>
          <w:trHeight w:val="645"/>
        </w:trPr>
        <w:tc>
          <w:tcPr>
            <w:tcW w:w="1255" w:type="dxa"/>
            <w:vAlign w:val="center"/>
          </w:tcPr>
          <w:p w14:paraId="5055012B" w14:textId="3FD08B6F" w:rsidR="000B437C" w:rsidRPr="003C1792" w:rsidRDefault="00D7457A" w:rsidP="000B437C">
            <w:pPr>
              <w:spacing w:after="0" w:line="240" w:lineRule="auto"/>
              <w:ind w:right="181"/>
              <w:rPr>
                <w:rFonts w:cstheme="minorHAnsi"/>
                <w:sz w:val="18"/>
                <w:szCs w:val="18"/>
              </w:rPr>
            </w:pPr>
            <w:r w:rsidRPr="003C1792">
              <w:rPr>
                <w:rFonts w:cstheme="minorHAnsi"/>
                <w:sz w:val="18"/>
                <w:szCs w:val="18"/>
              </w:rPr>
              <w:t>10-12-2024</w:t>
            </w:r>
          </w:p>
        </w:tc>
        <w:tc>
          <w:tcPr>
            <w:tcW w:w="1890" w:type="dxa"/>
            <w:vAlign w:val="center"/>
          </w:tcPr>
          <w:p w14:paraId="681AB8DE" w14:textId="11303F51" w:rsidR="000B437C" w:rsidRPr="003C1792" w:rsidRDefault="00D7457A" w:rsidP="000B437C">
            <w:pPr>
              <w:spacing w:after="0" w:line="240" w:lineRule="auto"/>
              <w:rPr>
                <w:rFonts w:cstheme="minorHAnsi"/>
                <w:sz w:val="18"/>
                <w:szCs w:val="18"/>
              </w:rPr>
            </w:pPr>
            <w:r w:rsidRPr="003C1792">
              <w:rPr>
                <w:rFonts w:cstheme="minorHAnsi"/>
                <w:sz w:val="18"/>
                <w:szCs w:val="18"/>
              </w:rPr>
              <w:t xml:space="preserve">Siseaudiitori 2025. aasta  tööplaan </w:t>
            </w:r>
          </w:p>
        </w:tc>
        <w:tc>
          <w:tcPr>
            <w:tcW w:w="1576" w:type="dxa"/>
            <w:vAlign w:val="center"/>
          </w:tcPr>
          <w:p w14:paraId="64330C37" w14:textId="1A23B606" w:rsidR="000B437C" w:rsidRPr="003C1792" w:rsidRDefault="00D7457A" w:rsidP="000B437C">
            <w:pPr>
              <w:spacing w:after="0" w:line="240" w:lineRule="auto"/>
              <w:rPr>
                <w:rFonts w:cstheme="minorHAnsi"/>
                <w:sz w:val="18"/>
                <w:szCs w:val="18"/>
              </w:rPr>
            </w:pPr>
            <w:r w:rsidRPr="003C1792">
              <w:rPr>
                <w:rFonts w:cstheme="minorHAnsi"/>
                <w:sz w:val="18"/>
                <w:szCs w:val="18"/>
              </w:rPr>
              <w:t>Siseaudiitor Aili Lossi</w:t>
            </w:r>
          </w:p>
        </w:tc>
        <w:tc>
          <w:tcPr>
            <w:tcW w:w="4290" w:type="dxa"/>
            <w:gridSpan w:val="2"/>
            <w:vAlign w:val="center"/>
          </w:tcPr>
          <w:p w14:paraId="15688595" w14:textId="022685F7" w:rsidR="000B437C" w:rsidRPr="003C1792" w:rsidRDefault="005C6124" w:rsidP="000B437C">
            <w:pPr>
              <w:rPr>
                <w:rFonts w:cstheme="minorHAnsi"/>
                <w:sz w:val="18"/>
                <w:szCs w:val="18"/>
              </w:rPr>
            </w:pPr>
            <w:r w:rsidRPr="003C1792">
              <w:rPr>
                <w:rFonts w:cstheme="minorHAnsi"/>
                <w:b/>
                <w:bCs/>
                <w:sz w:val="18"/>
                <w:szCs w:val="18"/>
              </w:rPr>
              <w:t>Otsus:</w:t>
            </w:r>
            <w:r w:rsidRPr="003C1792">
              <w:rPr>
                <w:rFonts w:cstheme="minorHAnsi"/>
                <w:sz w:val="18"/>
                <w:szCs w:val="18"/>
              </w:rPr>
              <w:t xml:space="preserve"> tööplaaan kiideti heaks</w:t>
            </w:r>
            <w:r w:rsidR="009305AE">
              <w:rPr>
                <w:rFonts w:cstheme="minorHAnsi"/>
                <w:sz w:val="18"/>
                <w:szCs w:val="18"/>
              </w:rPr>
              <w:t>.</w:t>
            </w:r>
          </w:p>
        </w:tc>
      </w:tr>
    </w:tbl>
    <w:p w14:paraId="56510644" w14:textId="77777777" w:rsidR="006D50FB" w:rsidRPr="003C1792" w:rsidRDefault="006D50FB" w:rsidP="006D50FB">
      <w:pPr>
        <w:pStyle w:val="Heading1"/>
        <w:keepNext w:val="0"/>
        <w:keepLines w:val="0"/>
        <w:spacing w:before="0" w:line="240" w:lineRule="auto"/>
        <w:rPr>
          <w:rFonts w:asciiTheme="minorHAnsi" w:hAnsiTheme="minorHAnsi" w:cstheme="minorHAnsi"/>
          <w:sz w:val="24"/>
          <w:szCs w:val="24"/>
        </w:rPr>
      </w:pPr>
    </w:p>
    <w:p w14:paraId="7D6A4CD8" w14:textId="77777777" w:rsidR="006D50FB" w:rsidRPr="003C1792" w:rsidRDefault="006D50FB" w:rsidP="006D50FB">
      <w:pPr>
        <w:pStyle w:val="BodyText"/>
        <w:rPr>
          <w:rFonts w:asciiTheme="minorHAnsi" w:hAnsiTheme="minorHAnsi" w:cstheme="minorHAnsi"/>
          <w:b/>
          <w:szCs w:val="22"/>
        </w:rPr>
      </w:pPr>
      <w:r w:rsidRPr="003C1792">
        <w:rPr>
          <w:rFonts w:asciiTheme="minorHAnsi" w:hAnsiTheme="minorHAnsi" w:cstheme="minorHAnsi"/>
          <w:b/>
          <w:szCs w:val="22"/>
        </w:rPr>
        <w:t xml:space="preserve">Hinnang: </w:t>
      </w:r>
    </w:p>
    <w:p w14:paraId="7212FB1E" w14:textId="680CBA10" w:rsidR="006D50FB" w:rsidRPr="003C1792" w:rsidRDefault="006D50FB" w:rsidP="006D50FB">
      <w:pPr>
        <w:pStyle w:val="BodyText"/>
        <w:spacing w:after="120"/>
        <w:contextualSpacing w:val="0"/>
        <w:rPr>
          <w:rFonts w:asciiTheme="minorHAnsi" w:hAnsiTheme="minorHAnsi" w:cstheme="minorHAnsi"/>
          <w:szCs w:val="22"/>
        </w:rPr>
      </w:pPr>
      <w:r w:rsidRPr="003C1792">
        <w:rPr>
          <w:rFonts w:asciiTheme="minorHAnsi" w:hAnsiTheme="minorHAnsi" w:cstheme="minorHAnsi"/>
          <w:szCs w:val="22"/>
        </w:rPr>
        <w:t xml:space="preserve">Auditikomitee käsitles riskijuhtimise ja sisekontrolli temaatikat süsteemselt kogu aasta vältel. Sellega seotud teemad on kõige suurema osakaaluga auditikomitee tegevusvaldkond. Riskide hindamise ja maandamise aspekte käsitles olemasoleva hindamismaatriksi (riskiregistri)  alusel. </w:t>
      </w:r>
    </w:p>
    <w:p w14:paraId="0E4C34F1" w14:textId="5D11D5FD" w:rsidR="00236286" w:rsidRPr="003C1792" w:rsidRDefault="00647B37" w:rsidP="00236286">
      <w:r w:rsidRPr="003C1792">
        <w:t>ERR-i siseaudiitor viis läbi mitmeid auditeid ja analüüse, keskendudes kvaliteedi hindamisele, riskide maandamisele ning lepingute täitmisele. Arutati organisatsiooni struktuuri, IT-turvalisust ja juhtimisprotsesside parandamist, rõhutades süsteemse lähenemise ja rahastuse olulisust. Kõik auditi tulemused ja tööplaanid kiideti heaks, tehes ettepanekuid tulevaste täiustuste jaoks.</w:t>
      </w:r>
    </w:p>
    <w:p w14:paraId="311DA546" w14:textId="77777777" w:rsidR="00647B37" w:rsidRPr="003C1792" w:rsidRDefault="00647B37" w:rsidP="006D50FB">
      <w:pPr>
        <w:pStyle w:val="Heading2"/>
        <w:keepNext w:val="0"/>
        <w:keepLines w:val="0"/>
        <w:rPr>
          <w:rFonts w:asciiTheme="minorHAnsi" w:hAnsiTheme="minorHAnsi" w:cstheme="minorHAnsi"/>
        </w:rPr>
      </w:pPr>
    </w:p>
    <w:p w14:paraId="323F0F40" w14:textId="104B3ADB" w:rsidR="006D50FB" w:rsidRPr="003C1792" w:rsidRDefault="006D50FB" w:rsidP="006D50FB">
      <w:pPr>
        <w:pStyle w:val="Heading2"/>
        <w:keepNext w:val="0"/>
        <w:keepLines w:val="0"/>
        <w:rPr>
          <w:rFonts w:asciiTheme="minorHAnsi" w:hAnsiTheme="minorHAnsi" w:cstheme="minorHAnsi"/>
        </w:rPr>
      </w:pPr>
      <w:bookmarkStart w:id="10" w:name="_Toc194351602"/>
      <w:r w:rsidRPr="003C1792">
        <w:rPr>
          <w:rFonts w:asciiTheme="minorHAnsi" w:hAnsiTheme="minorHAnsi" w:cstheme="minorHAnsi"/>
        </w:rPr>
        <w:t>III  RAAMATUPIDAMINE JA AUDIITORKONTROLL</w:t>
      </w:r>
      <w:bookmarkEnd w:id="10"/>
    </w:p>
    <w:p w14:paraId="3838DE3F" w14:textId="77777777" w:rsidR="006D50FB" w:rsidRPr="003C1792" w:rsidRDefault="006D50FB" w:rsidP="006D50FB">
      <w:pPr>
        <w:spacing w:before="180" w:line="280" w:lineRule="auto"/>
        <w:ind w:right="1224"/>
        <w:rPr>
          <w:rFonts w:cstheme="minorHAnsi"/>
          <w:color w:val="000000"/>
          <w:spacing w:val="-4"/>
          <w:sz w:val="23"/>
        </w:rPr>
      </w:pPr>
      <w:r w:rsidRPr="003C1792">
        <w:rPr>
          <w:rFonts w:cstheme="minorHAnsi"/>
          <w:color w:val="000000"/>
          <w:spacing w:val="-4"/>
          <w:sz w:val="24"/>
          <w:szCs w:val="24"/>
        </w:rPr>
        <w:t xml:space="preserve">Raamatupidamise korraldamise, aastaaruande koostamise ja audiitorkontrolli jälgimise ja analüüsi valdkonnas tuuakse esile järgmised aspektid: </w:t>
      </w:r>
    </w:p>
    <w:p w14:paraId="78B2E21D" w14:textId="77777777" w:rsidR="006D50FB" w:rsidRPr="003C1792" w:rsidRDefault="006D50FB" w:rsidP="006D50FB">
      <w:pPr>
        <w:pStyle w:val="ListParagraph"/>
        <w:numPr>
          <w:ilvl w:val="0"/>
          <w:numId w:val="20"/>
        </w:numPr>
        <w:spacing w:after="0" w:line="240" w:lineRule="auto"/>
        <w:ind w:left="568" w:hanging="284"/>
        <w:rPr>
          <w:rFonts w:cstheme="minorHAnsi"/>
          <w:i/>
          <w:color w:val="000000" w:themeColor="text1"/>
          <w:spacing w:val="4"/>
        </w:rPr>
      </w:pPr>
      <w:r w:rsidRPr="003C1792">
        <w:rPr>
          <w:rFonts w:cstheme="minorHAnsi"/>
          <w:i/>
          <w:color w:val="000000" w:themeColor="text1"/>
          <w:spacing w:val="4"/>
        </w:rPr>
        <w:t>majandustulemuste ja aastaaruande koostamise protsess;</w:t>
      </w:r>
    </w:p>
    <w:p w14:paraId="01995A77" w14:textId="77777777" w:rsidR="006D50FB" w:rsidRPr="003C1792" w:rsidRDefault="006D50FB" w:rsidP="006D50FB">
      <w:pPr>
        <w:pStyle w:val="ListParagraph"/>
        <w:numPr>
          <w:ilvl w:val="0"/>
          <w:numId w:val="20"/>
        </w:numPr>
        <w:spacing w:after="0" w:line="240" w:lineRule="auto"/>
        <w:ind w:left="568" w:right="288" w:hanging="284"/>
        <w:rPr>
          <w:rFonts w:cstheme="minorHAnsi"/>
          <w:i/>
          <w:color w:val="000000" w:themeColor="text1"/>
          <w:spacing w:val="-1"/>
        </w:rPr>
      </w:pPr>
      <w:r w:rsidRPr="003C1792">
        <w:rPr>
          <w:rFonts w:cstheme="minorHAnsi"/>
          <w:i/>
          <w:color w:val="000000" w:themeColor="text1"/>
          <w:spacing w:val="12"/>
        </w:rPr>
        <w:t>terviklikkuse, asjakohasuse ja õigeaegsuse saavutamise põhimõtted;</w:t>
      </w:r>
    </w:p>
    <w:p w14:paraId="7330384E" w14:textId="77777777" w:rsidR="006D50FB" w:rsidRPr="003C1792" w:rsidRDefault="006D50FB" w:rsidP="006D50FB">
      <w:pPr>
        <w:pStyle w:val="ListParagraph"/>
        <w:numPr>
          <w:ilvl w:val="0"/>
          <w:numId w:val="20"/>
        </w:numPr>
        <w:spacing w:after="0" w:line="240" w:lineRule="auto"/>
        <w:ind w:left="568" w:right="288" w:hanging="284"/>
        <w:rPr>
          <w:rFonts w:cstheme="minorHAnsi"/>
          <w:i/>
          <w:color w:val="000000" w:themeColor="text1"/>
          <w:spacing w:val="-1"/>
        </w:rPr>
      </w:pPr>
      <w:r w:rsidRPr="003C1792">
        <w:rPr>
          <w:rFonts w:cstheme="minorHAnsi"/>
          <w:i/>
          <w:color w:val="000000" w:themeColor="text1"/>
          <w:spacing w:val="-1"/>
        </w:rPr>
        <w:t>majandustulemusi oluliselt mõjutavate protsesside  arvestamine ja nendega seotud tegevused</w:t>
      </w:r>
    </w:p>
    <w:p w14:paraId="1BED0791" w14:textId="77777777" w:rsidR="006D50FB" w:rsidRPr="003C1792" w:rsidRDefault="006D50FB" w:rsidP="006D50FB">
      <w:pPr>
        <w:pStyle w:val="ListParagraph"/>
        <w:numPr>
          <w:ilvl w:val="0"/>
          <w:numId w:val="20"/>
        </w:numPr>
        <w:spacing w:after="0" w:line="240" w:lineRule="auto"/>
        <w:ind w:left="567" w:right="288" w:hanging="283"/>
        <w:rPr>
          <w:rFonts w:cstheme="minorHAnsi"/>
          <w:i/>
          <w:color w:val="000000" w:themeColor="text1"/>
          <w:spacing w:val="-1"/>
        </w:rPr>
      </w:pPr>
      <w:r w:rsidRPr="003C1792">
        <w:rPr>
          <w:rFonts w:cstheme="minorHAnsi"/>
          <w:i/>
          <w:color w:val="000000" w:themeColor="text1"/>
          <w:spacing w:val="-1"/>
        </w:rPr>
        <w:t>ERR-i vastavuse tagamine.</w:t>
      </w:r>
    </w:p>
    <w:p w14:paraId="6F481506" w14:textId="77777777" w:rsidR="006D50FB" w:rsidRPr="003C1792" w:rsidRDefault="006D50FB" w:rsidP="006D50FB">
      <w:pPr>
        <w:spacing w:after="0" w:line="240" w:lineRule="auto"/>
        <w:rPr>
          <w:rFonts w:cstheme="minorHAnsi"/>
        </w:rPr>
      </w:pPr>
    </w:p>
    <w:p w14:paraId="3B5B6EBB" w14:textId="11F40E54" w:rsidR="006D50FB" w:rsidRPr="003C1792" w:rsidRDefault="006D50FB" w:rsidP="006D50FB">
      <w:pPr>
        <w:spacing w:after="0" w:line="240" w:lineRule="auto"/>
        <w:rPr>
          <w:rFonts w:cstheme="minorHAnsi"/>
          <w:sz w:val="24"/>
          <w:szCs w:val="24"/>
        </w:rPr>
      </w:pPr>
      <w:r w:rsidRPr="003C1792">
        <w:rPr>
          <w:rFonts w:cstheme="minorHAnsi"/>
          <w:sz w:val="24"/>
          <w:szCs w:val="24"/>
        </w:rPr>
        <w:t xml:space="preserve">Auditikomitee on saanud ülevaate vastavutest ja majandustulemusi mõjutada võivatest protsessidest. </w:t>
      </w:r>
    </w:p>
    <w:p w14:paraId="4DFB3196" w14:textId="77777777" w:rsidR="006D50FB" w:rsidRPr="003C1792" w:rsidRDefault="006D50FB" w:rsidP="006D50FB">
      <w:pPr>
        <w:spacing w:after="0" w:line="240" w:lineRule="auto"/>
        <w:ind w:left="568" w:hanging="284"/>
        <w:rPr>
          <w:rFonts w:cstheme="minorHAnsi"/>
        </w:rPr>
      </w:pPr>
    </w:p>
    <w:tbl>
      <w:tblPr>
        <w:tblStyle w:val="TableGrid"/>
        <w:tblW w:w="9360" w:type="dxa"/>
        <w:tblInd w:w="-5" w:type="dxa"/>
        <w:tblLook w:val="04A0" w:firstRow="1" w:lastRow="0" w:firstColumn="1" w:lastColumn="0" w:noHBand="0" w:noVBand="1"/>
      </w:tblPr>
      <w:tblGrid>
        <w:gridCol w:w="1181"/>
        <w:gridCol w:w="2149"/>
        <w:gridCol w:w="1890"/>
        <w:gridCol w:w="4140"/>
      </w:tblGrid>
      <w:tr w:rsidR="00112C57" w:rsidRPr="003C1792" w14:paraId="26B4767F" w14:textId="77777777" w:rsidTr="00442A21">
        <w:trPr>
          <w:trHeight w:val="490"/>
        </w:trPr>
        <w:tc>
          <w:tcPr>
            <w:tcW w:w="1181" w:type="dxa"/>
          </w:tcPr>
          <w:p w14:paraId="38AA1BB6" w14:textId="77777777" w:rsidR="006D50FB" w:rsidRPr="003C1792" w:rsidRDefault="006D50FB" w:rsidP="00FE7904">
            <w:pPr>
              <w:spacing w:after="0" w:line="240" w:lineRule="auto"/>
              <w:jc w:val="center"/>
              <w:rPr>
                <w:sz w:val="18"/>
                <w:szCs w:val="18"/>
              </w:rPr>
            </w:pPr>
            <w:bookmarkStart w:id="11" w:name="_Hlk189994026"/>
            <w:r w:rsidRPr="003C1792">
              <w:rPr>
                <w:sz w:val="18"/>
                <w:szCs w:val="18"/>
              </w:rPr>
              <w:t>Koosoleku toimumine</w:t>
            </w:r>
          </w:p>
        </w:tc>
        <w:tc>
          <w:tcPr>
            <w:tcW w:w="2149" w:type="dxa"/>
          </w:tcPr>
          <w:p w14:paraId="70F5F53F" w14:textId="77777777" w:rsidR="006D50FB" w:rsidRPr="003C1792" w:rsidRDefault="006D50FB" w:rsidP="00FE7904">
            <w:pPr>
              <w:spacing w:after="0" w:line="240" w:lineRule="auto"/>
              <w:jc w:val="center"/>
              <w:rPr>
                <w:sz w:val="18"/>
                <w:szCs w:val="18"/>
              </w:rPr>
            </w:pPr>
            <w:r w:rsidRPr="003C1792">
              <w:rPr>
                <w:sz w:val="18"/>
                <w:szCs w:val="18"/>
              </w:rPr>
              <w:t>Päevakorrapunkt</w:t>
            </w:r>
          </w:p>
        </w:tc>
        <w:tc>
          <w:tcPr>
            <w:tcW w:w="1890" w:type="dxa"/>
          </w:tcPr>
          <w:p w14:paraId="26CE73D0" w14:textId="77777777" w:rsidR="006D50FB" w:rsidRPr="003C1792" w:rsidRDefault="006D50FB" w:rsidP="00FE7904">
            <w:pPr>
              <w:spacing w:after="0" w:line="240" w:lineRule="auto"/>
              <w:jc w:val="center"/>
              <w:rPr>
                <w:sz w:val="18"/>
                <w:szCs w:val="18"/>
              </w:rPr>
            </w:pPr>
            <w:r w:rsidRPr="003C1792">
              <w:rPr>
                <w:sz w:val="18"/>
                <w:szCs w:val="18"/>
              </w:rPr>
              <w:t>Esitleja/</w:t>
            </w:r>
          </w:p>
          <w:p w14:paraId="593DCB34" w14:textId="77777777" w:rsidR="006D50FB" w:rsidRPr="003C1792" w:rsidRDefault="006D50FB" w:rsidP="00FE7904">
            <w:pPr>
              <w:spacing w:after="0" w:line="240" w:lineRule="auto"/>
              <w:jc w:val="center"/>
              <w:rPr>
                <w:sz w:val="18"/>
                <w:szCs w:val="18"/>
              </w:rPr>
            </w:pPr>
            <w:r w:rsidRPr="003C1792">
              <w:rPr>
                <w:sz w:val="18"/>
                <w:szCs w:val="18"/>
              </w:rPr>
              <w:t>Kutsutud osalejad</w:t>
            </w:r>
          </w:p>
        </w:tc>
        <w:tc>
          <w:tcPr>
            <w:tcW w:w="4140" w:type="dxa"/>
          </w:tcPr>
          <w:p w14:paraId="32A95F29" w14:textId="77777777" w:rsidR="006D50FB" w:rsidRPr="003C1792" w:rsidRDefault="006D50FB" w:rsidP="00FE7904">
            <w:pPr>
              <w:spacing w:after="0" w:line="240" w:lineRule="auto"/>
              <w:jc w:val="center"/>
              <w:rPr>
                <w:sz w:val="18"/>
                <w:szCs w:val="18"/>
              </w:rPr>
            </w:pPr>
            <w:r w:rsidRPr="003C1792">
              <w:rPr>
                <w:sz w:val="18"/>
                <w:szCs w:val="18"/>
              </w:rPr>
              <w:t>Järeldused ja otsused</w:t>
            </w:r>
          </w:p>
        </w:tc>
      </w:tr>
      <w:tr w:rsidR="007154A5" w:rsidRPr="003C1792" w14:paraId="5790B675" w14:textId="77777777" w:rsidTr="00442A21">
        <w:trPr>
          <w:trHeight w:val="490"/>
        </w:trPr>
        <w:tc>
          <w:tcPr>
            <w:tcW w:w="1181" w:type="dxa"/>
            <w:vAlign w:val="center"/>
          </w:tcPr>
          <w:p w14:paraId="36297418" w14:textId="4DEF67AC" w:rsidR="007154A5" w:rsidRPr="003C1792" w:rsidRDefault="007154A5" w:rsidP="007154A5">
            <w:pPr>
              <w:spacing w:after="0" w:line="240" w:lineRule="auto"/>
              <w:rPr>
                <w:sz w:val="18"/>
                <w:szCs w:val="18"/>
              </w:rPr>
            </w:pPr>
            <w:r w:rsidRPr="003C1792">
              <w:rPr>
                <w:sz w:val="18"/>
                <w:szCs w:val="18"/>
              </w:rPr>
              <w:t>04-04-2024</w:t>
            </w:r>
          </w:p>
        </w:tc>
        <w:tc>
          <w:tcPr>
            <w:tcW w:w="2149" w:type="dxa"/>
            <w:vAlign w:val="center"/>
          </w:tcPr>
          <w:p w14:paraId="6F578B8A" w14:textId="74690507" w:rsidR="007154A5" w:rsidRPr="003C1792" w:rsidRDefault="007154A5" w:rsidP="007154A5">
            <w:pPr>
              <w:spacing w:after="0" w:line="240" w:lineRule="auto"/>
              <w:rPr>
                <w:sz w:val="18"/>
                <w:szCs w:val="18"/>
              </w:rPr>
            </w:pPr>
            <w:r w:rsidRPr="003C1792">
              <w:rPr>
                <w:rFonts w:eastAsia="Times New Roman" w:cstheme="minorHAnsi"/>
                <w:sz w:val="18"/>
                <w:szCs w:val="18"/>
              </w:rPr>
              <w:t xml:space="preserve">Välisaudiitori 2023. a. lõppauditi tutvustus ja arutelu </w:t>
            </w:r>
          </w:p>
        </w:tc>
        <w:tc>
          <w:tcPr>
            <w:tcW w:w="1890" w:type="dxa"/>
            <w:vAlign w:val="center"/>
          </w:tcPr>
          <w:p w14:paraId="0C9130A3" w14:textId="7BF2CBAF" w:rsidR="007154A5" w:rsidRPr="003C1792" w:rsidRDefault="007154A5" w:rsidP="007154A5">
            <w:pPr>
              <w:spacing w:after="0" w:line="240" w:lineRule="auto"/>
              <w:rPr>
                <w:sz w:val="18"/>
                <w:szCs w:val="18"/>
              </w:rPr>
            </w:pPr>
            <w:r w:rsidRPr="003C1792">
              <w:rPr>
                <w:sz w:val="18"/>
                <w:szCs w:val="18"/>
              </w:rPr>
              <w:t>PWC audiitorid</w:t>
            </w:r>
          </w:p>
        </w:tc>
        <w:tc>
          <w:tcPr>
            <w:tcW w:w="4140" w:type="dxa"/>
            <w:vAlign w:val="center"/>
          </w:tcPr>
          <w:p w14:paraId="3903884D" w14:textId="1BC81A5A" w:rsidR="007154A5" w:rsidRPr="003C1792" w:rsidRDefault="0066169C" w:rsidP="007154A5">
            <w:pPr>
              <w:spacing w:after="0" w:line="240" w:lineRule="auto"/>
              <w:rPr>
                <w:sz w:val="18"/>
                <w:szCs w:val="18"/>
              </w:rPr>
            </w:pPr>
            <w:r w:rsidRPr="003C1792">
              <w:rPr>
                <w:sz w:val="18"/>
                <w:szCs w:val="18"/>
              </w:rPr>
              <w:t>Vt. eespool</w:t>
            </w:r>
          </w:p>
        </w:tc>
      </w:tr>
      <w:tr w:rsidR="007154A5" w:rsidRPr="003C1792" w14:paraId="5C2B0BA5" w14:textId="77777777" w:rsidTr="00442A21">
        <w:trPr>
          <w:trHeight w:val="490"/>
        </w:trPr>
        <w:tc>
          <w:tcPr>
            <w:tcW w:w="1181" w:type="dxa"/>
            <w:vAlign w:val="center"/>
          </w:tcPr>
          <w:p w14:paraId="09C62EB0" w14:textId="2E6B713E" w:rsidR="007154A5" w:rsidRPr="003C1792" w:rsidRDefault="007154A5" w:rsidP="007154A5">
            <w:pPr>
              <w:spacing w:after="0" w:line="240" w:lineRule="auto"/>
              <w:rPr>
                <w:sz w:val="18"/>
                <w:szCs w:val="18"/>
              </w:rPr>
            </w:pPr>
            <w:r w:rsidRPr="003C1792">
              <w:rPr>
                <w:sz w:val="18"/>
                <w:szCs w:val="18"/>
              </w:rPr>
              <w:t>14-05-2024</w:t>
            </w:r>
          </w:p>
        </w:tc>
        <w:tc>
          <w:tcPr>
            <w:tcW w:w="2149" w:type="dxa"/>
            <w:vAlign w:val="center"/>
          </w:tcPr>
          <w:p w14:paraId="12F9BDF4" w14:textId="4B714418" w:rsidR="007154A5" w:rsidRPr="003C1792" w:rsidRDefault="007154A5" w:rsidP="007154A5">
            <w:pPr>
              <w:spacing w:after="0" w:line="240" w:lineRule="auto"/>
              <w:rPr>
                <w:sz w:val="18"/>
                <w:szCs w:val="18"/>
              </w:rPr>
            </w:pPr>
            <w:r w:rsidRPr="003C1792">
              <w:rPr>
                <w:sz w:val="18"/>
                <w:szCs w:val="18"/>
              </w:rPr>
              <w:t xml:space="preserve">Nõuetele vastavused, vaidlused, seadusemuudatused  </w:t>
            </w:r>
          </w:p>
        </w:tc>
        <w:tc>
          <w:tcPr>
            <w:tcW w:w="1890" w:type="dxa"/>
            <w:vAlign w:val="center"/>
          </w:tcPr>
          <w:p w14:paraId="11F8ECF8" w14:textId="756F0F98" w:rsidR="007154A5" w:rsidRPr="003C1792" w:rsidRDefault="007154A5" w:rsidP="007154A5">
            <w:pPr>
              <w:spacing w:after="0" w:line="240" w:lineRule="auto"/>
              <w:rPr>
                <w:sz w:val="18"/>
                <w:szCs w:val="18"/>
              </w:rPr>
            </w:pPr>
            <w:r w:rsidRPr="003C1792">
              <w:rPr>
                <w:sz w:val="18"/>
                <w:szCs w:val="18"/>
              </w:rPr>
              <w:t>Liina Sulg (ERR-i  õigus- ja teabehaldusosakonna juhataja</w:t>
            </w:r>
          </w:p>
        </w:tc>
        <w:tc>
          <w:tcPr>
            <w:tcW w:w="4140" w:type="dxa"/>
            <w:vAlign w:val="center"/>
          </w:tcPr>
          <w:p w14:paraId="6F1B67F5" w14:textId="77777777" w:rsidR="007F26DD" w:rsidRPr="003C1792" w:rsidRDefault="007F26DD" w:rsidP="007F26DD">
            <w:pPr>
              <w:spacing w:after="0" w:line="240" w:lineRule="auto"/>
              <w:rPr>
                <w:sz w:val="18"/>
                <w:szCs w:val="18"/>
              </w:rPr>
            </w:pPr>
            <w:r w:rsidRPr="003C1792">
              <w:rPr>
                <w:sz w:val="18"/>
                <w:szCs w:val="18"/>
              </w:rPr>
              <w:t>Kohtuvaidluste arv on püsinud stabiilsena, uute kaasuste lisandumine on minimaalne ning üks pikaajaline vaidlus lõppes ERR-i kasuks koos õigusabi kulude tagasisaamisega. Arutleti kohtuvaidluste vähenemise põhjuste, EL-i kaebuse menetlemise ja võimalike rahaliste kaotuste üle, leides, et viimased on väikesed.</w:t>
            </w:r>
          </w:p>
          <w:p w14:paraId="15A7A9D5" w14:textId="2E729647" w:rsidR="007154A5" w:rsidRPr="003C1792" w:rsidRDefault="007F26DD" w:rsidP="007F26DD">
            <w:pPr>
              <w:spacing w:after="0" w:line="240" w:lineRule="auto"/>
              <w:rPr>
                <w:sz w:val="18"/>
                <w:szCs w:val="18"/>
              </w:rPr>
            </w:pPr>
            <w:r w:rsidRPr="002A69F3">
              <w:rPr>
                <w:b/>
                <w:bCs/>
                <w:sz w:val="18"/>
                <w:szCs w:val="18"/>
              </w:rPr>
              <w:t>Otsus:</w:t>
            </w:r>
            <w:r w:rsidRPr="003C1792">
              <w:rPr>
                <w:sz w:val="18"/>
                <w:szCs w:val="18"/>
              </w:rPr>
              <w:t xml:space="preserve"> informatsioon võeti teadmiseks.</w:t>
            </w:r>
          </w:p>
        </w:tc>
      </w:tr>
      <w:tr w:rsidR="007154A5" w:rsidRPr="003C1792" w14:paraId="4C7C96B7" w14:textId="77777777" w:rsidTr="002A69F3">
        <w:trPr>
          <w:trHeight w:val="2294"/>
        </w:trPr>
        <w:tc>
          <w:tcPr>
            <w:tcW w:w="1181" w:type="dxa"/>
            <w:vAlign w:val="center"/>
          </w:tcPr>
          <w:p w14:paraId="47B9C8F9" w14:textId="39F83D02" w:rsidR="007154A5" w:rsidRPr="003C1792" w:rsidRDefault="007154A5" w:rsidP="007154A5">
            <w:pPr>
              <w:spacing w:after="0" w:line="240" w:lineRule="auto"/>
              <w:rPr>
                <w:sz w:val="18"/>
                <w:szCs w:val="18"/>
              </w:rPr>
            </w:pPr>
            <w:r w:rsidRPr="003C1792">
              <w:rPr>
                <w:sz w:val="18"/>
                <w:szCs w:val="18"/>
              </w:rPr>
              <w:t>15-10-2024</w:t>
            </w:r>
          </w:p>
        </w:tc>
        <w:tc>
          <w:tcPr>
            <w:tcW w:w="2149" w:type="dxa"/>
            <w:vAlign w:val="center"/>
          </w:tcPr>
          <w:p w14:paraId="3D5FDDFC" w14:textId="252101D0" w:rsidR="007154A5" w:rsidRPr="003C1792" w:rsidRDefault="007154A5" w:rsidP="007154A5">
            <w:pPr>
              <w:spacing w:after="0" w:line="240" w:lineRule="auto"/>
              <w:rPr>
                <w:sz w:val="18"/>
                <w:szCs w:val="18"/>
              </w:rPr>
            </w:pPr>
            <w:r w:rsidRPr="003C1792">
              <w:rPr>
                <w:sz w:val="18"/>
                <w:szCs w:val="18"/>
              </w:rPr>
              <w:t xml:space="preserve">Standardid ja regulatsioonid </w:t>
            </w:r>
          </w:p>
        </w:tc>
        <w:tc>
          <w:tcPr>
            <w:tcW w:w="1890" w:type="dxa"/>
            <w:vAlign w:val="center"/>
          </w:tcPr>
          <w:p w14:paraId="21D3EB1C" w14:textId="0B65D6B0" w:rsidR="007154A5" w:rsidRPr="003C1792" w:rsidRDefault="007154A5" w:rsidP="007154A5">
            <w:pPr>
              <w:spacing w:after="0" w:line="240" w:lineRule="auto"/>
              <w:rPr>
                <w:sz w:val="18"/>
                <w:szCs w:val="18"/>
              </w:rPr>
            </w:pPr>
            <w:r w:rsidRPr="003C1792">
              <w:rPr>
                <w:sz w:val="18"/>
                <w:szCs w:val="18"/>
              </w:rPr>
              <w:t>Marlen Veiler (ERR-i pearaamatupidaja)</w:t>
            </w:r>
          </w:p>
        </w:tc>
        <w:tc>
          <w:tcPr>
            <w:tcW w:w="4140" w:type="dxa"/>
            <w:vAlign w:val="center"/>
          </w:tcPr>
          <w:p w14:paraId="0F0A30C4" w14:textId="77777777" w:rsidR="007154A5" w:rsidRPr="003C1792" w:rsidRDefault="002E2FB3" w:rsidP="007154A5">
            <w:pPr>
              <w:spacing w:after="0" w:line="240" w:lineRule="auto"/>
              <w:rPr>
                <w:sz w:val="18"/>
                <w:szCs w:val="18"/>
              </w:rPr>
            </w:pPr>
            <w:r w:rsidRPr="003C1792">
              <w:rPr>
                <w:sz w:val="18"/>
                <w:szCs w:val="18"/>
              </w:rPr>
              <w:t>Pearaamatupidaja tutvustas ERR-i mõjutavaid maksumuudatusi, sealhulgas käibemaksu tõusu, mootorsõidukimaksu ja pensioni II samba sissemaksete muudatusi, mis suurendavad kulusid ja töökoormust. Arutleti maksumuudatuste rahalise mõju, võimalikku kasumi maksustamist ning eelarvekärbete ja palgaläbirääkimistega seotud küsimusi.</w:t>
            </w:r>
          </w:p>
          <w:p w14:paraId="59EF4D7D" w14:textId="3DCAFC3B" w:rsidR="002E2FB3" w:rsidRPr="003C1792" w:rsidRDefault="002E2FB3" w:rsidP="0040067E">
            <w:pPr>
              <w:rPr>
                <w:sz w:val="18"/>
                <w:szCs w:val="18"/>
              </w:rPr>
            </w:pPr>
            <w:r w:rsidRPr="003C1792">
              <w:rPr>
                <w:b/>
                <w:bCs/>
                <w:sz w:val="18"/>
                <w:szCs w:val="18"/>
              </w:rPr>
              <w:t>Otsus:</w:t>
            </w:r>
            <w:r w:rsidRPr="003C1792">
              <w:rPr>
                <w:sz w:val="18"/>
                <w:szCs w:val="18"/>
              </w:rPr>
              <w:t xml:space="preserve"> </w:t>
            </w:r>
            <w:r w:rsidR="009305AE" w:rsidRPr="003C1792">
              <w:rPr>
                <w:sz w:val="18"/>
                <w:szCs w:val="18"/>
              </w:rPr>
              <w:t>informatsioon võeti teadmiseks.</w:t>
            </w:r>
          </w:p>
        </w:tc>
      </w:tr>
      <w:tr w:rsidR="007154A5" w:rsidRPr="003C1792" w14:paraId="42130C4D" w14:textId="77777777" w:rsidTr="00244BFF">
        <w:trPr>
          <w:trHeight w:val="2015"/>
        </w:trPr>
        <w:tc>
          <w:tcPr>
            <w:tcW w:w="1181" w:type="dxa"/>
            <w:vAlign w:val="center"/>
          </w:tcPr>
          <w:p w14:paraId="297ABA0D" w14:textId="29F2A9CD" w:rsidR="007154A5" w:rsidRPr="003C1792" w:rsidRDefault="007154A5" w:rsidP="007154A5">
            <w:pPr>
              <w:spacing w:after="0" w:line="240" w:lineRule="auto"/>
              <w:rPr>
                <w:sz w:val="18"/>
                <w:szCs w:val="18"/>
              </w:rPr>
            </w:pPr>
            <w:r w:rsidRPr="003C1792">
              <w:rPr>
                <w:sz w:val="18"/>
                <w:szCs w:val="18"/>
              </w:rPr>
              <w:t>10-12-2024</w:t>
            </w:r>
          </w:p>
        </w:tc>
        <w:tc>
          <w:tcPr>
            <w:tcW w:w="2149" w:type="dxa"/>
            <w:vAlign w:val="center"/>
          </w:tcPr>
          <w:p w14:paraId="64405B90" w14:textId="3818AF0F" w:rsidR="007154A5" w:rsidRPr="003C1792" w:rsidRDefault="007154A5" w:rsidP="007154A5">
            <w:pPr>
              <w:spacing w:after="0" w:line="240" w:lineRule="auto"/>
              <w:rPr>
                <w:sz w:val="18"/>
                <w:szCs w:val="18"/>
              </w:rPr>
            </w:pPr>
            <w:r w:rsidRPr="003C1792">
              <w:rPr>
                <w:rFonts w:eastAsia="Times New Roman" w:cstheme="minorHAnsi"/>
                <w:sz w:val="18"/>
                <w:szCs w:val="18"/>
              </w:rPr>
              <w:t>Välisauditi</w:t>
            </w:r>
            <w:r w:rsidR="001C240A" w:rsidRPr="003C1792">
              <w:rPr>
                <w:rFonts w:eastAsia="Times New Roman" w:cstheme="minorHAnsi"/>
                <w:sz w:val="18"/>
                <w:szCs w:val="18"/>
              </w:rPr>
              <w:t xml:space="preserve"> (2024.a. kohta)</w:t>
            </w:r>
            <w:r w:rsidRPr="003C1792">
              <w:rPr>
                <w:rFonts w:eastAsia="Times New Roman" w:cstheme="minorHAnsi"/>
                <w:sz w:val="18"/>
                <w:szCs w:val="18"/>
              </w:rPr>
              <w:t xml:space="preserve"> eelauditi  tulemused </w:t>
            </w:r>
          </w:p>
        </w:tc>
        <w:tc>
          <w:tcPr>
            <w:tcW w:w="1890" w:type="dxa"/>
            <w:vAlign w:val="center"/>
          </w:tcPr>
          <w:p w14:paraId="14059129" w14:textId="1BD0ED2C" w:rsidR="007154A5" w:rsidRPr="003C1792" w:rsidRDefault="007154A5" w:rsidP="007154A5">
            <w:pPr>
              <w:spacing w:after="0" w:line="240" w:lineRule="auto"/>
              <w:rPr>
                <w:sz w:val="18"/>
                <w:szCs w:val="18"/>
              </w:rPr>
            </w:pPr>
            <w:r w:rsidRPr="003C1792">
              <w:rPr>
                <w:sz w:val="18"/>
                <w:szCs w:val="18"/>
              </w:rPr>
              <w:t>PWC audiitorid</w:t>
            </w:r>
          </w:p>
        </w:tc>
        <w:tc>
          <w:tcPr>
            <w:tcW w:w="4140" w:type="dxa"/>
            <w:vAlign w:val="center"/>
          </w:tcPr>
          <w:p w14:paraId="09E1A04C" w14:textId="035DB282" w:rsidR="00CA5A13" w:rsidRDefault="001C240A" w:rsidP="007154A5">
            <w:pPr>
              <w:spacing w:after="0" w:line="240" w:lineRule="auto"/>
              <w:rPr>
                <w:sz w:val="18"/>
                <w:szCs w:val="18"/>
              </w:rPr>
            </w:pPr>
            <w:r w:rsidRPr="003C1792">
              <w:rPr>
                <w:sz w:val="18"/>
                <w:szCs w:val="18"/>
              </w:rPr>
              <w:t>Välisaudiitorid andsid ülevaate eelauditi tulemustest, tuues välja ostuarvete ja kinnitamisprotsessi puudujäägid ning ERR-i uue telemaja ehitusega seotud finantsmõjud. Lisaks käsitleti ERR-i uut rolli elutähtsa teenuse osutajana, mis toob kaasa täiendavad nõuded riskianalüüsiks ja toimepidevuse tagamiseks.</w:t>
            </w:r>
            <w:r w:rsidR="00CA5A13">
              <w:rPr>
                <w:sz w:val="18"/>
                <w:szCs w:val="18"/>
              </w:rPr>
              <w:t xml:space="preserve"> </w:t>
            </w:r>
          </w:p>
          <w:p w14:paraId="349E9050" w14:textId="03CA59B4" w:rsidR="001C240A" w:rsidRPr="003C1792" w:rsidRDefault="001C240A" w:rsidP="007154A5">
            <w:pPr>
              <w:spacing w:after="0" w:line="240" w:lineRule="auto"/>
              <w:rPr>
                <w:b/>
                <w:bCs/>
                <w:sz w:val="18"/>
                <w:szCs w:val="18"/>
              </w:rPr>
            </w:pPr>
            <w:r w:rsidRPr="003C1792">
              <w:rPr>
                <w:b/>
                <w:bCs/>
                <w:sz w:val="18"/>
                <w:szCs w:val="18"/>
              </w:rPr>
              <w:t>Otsus:</w:t>
            </w:r>
            <w:r w:rsidR="005F4E2B" w:rsidRPr="003C1792">
              <w:rPr>
                <w:b/>
                <w:bCs/>
                <w:sz w:val="18"/>
                <w:szCs w:val="18"/>
              </w:rPr>
              <w:t xml:space="preserve"> </w:t>
            </w:r>
            <w:r w:rsidRPr="002A69F3">
              <w:rPr>
                <w:sz w:val="18"/>
                <w:szCs w:val="18"/>
              </w:rPr>
              <w:t>eelaudit kiideti heaks</w:t>
            </w:r>
            <w:r w:rsidR="009305AE">
              <w:rPr>
                <w:sz w:val="18"/>
                <w:szCs w:val="18"/>
              </w:rPr>
              <w:t>.</w:t>
            </w:r>
          </w:p>
        </w:tc>
      </w:tr>
    </w:tbl>
    <w:bookmarkEnd w:id="11"/>
    <w:p w14:paraId="1E583F02" w14:textId="5A076DEC" w:rsidR="00236286" w:rsidRPr="003C1792" w:rsidRDefault="006D50FB" w:rsidP="00236286">
      <w:pPr>
        <w:spacing w:after="120" w:line="240" w:lineRule="auto"/>
        <w:rPr>
          <w:b/>
        </w:rPr>
      </w:pPr>
      <w:r w:rsidRPr="003C1792">
        <w:rPr>
          <w:b/>
        </w:rPr>
        <w:t xml:space="preserve">Hinnang: </w:t>
      </w:r>
    </w:p>
    <w:p w14:paraId="3EED46E1" w14:textId="2F3B3375" w:rsidR="00647B37" w:rsidRPr="003C1792" w:rsidRDefault="00647B37" w:rsidP="006D37BA">
      <w:pPr>
        <w:spacing w:after="120" w:line="240" w:lineRule="auto"/>
      </w:pPr>
      <w:r w:rsidRPr="003C1792">
        <w:rPr>
          <w:rFonts w:cstheme="minorHAnsi"/>
        </w:rPr>
        <w:t xml:space="preserve">Käsitleti </w:t>
      </w:r>
      <w:r w:rsidR="006D50FB" w:rsidRPr="003C1792">
        <w:rPr>
          <w:rFonts w:cstheme="minorHAnsi"/>
          <w:color w:val="000000" w:themeColor="text1"/>
          <w:spacing w:val="4"/>
        </w:rPr>
        <w:t>raamatupidamise ja aastaaruande koostamise protsesse</w:t>
      </w:r>
      <w:r w:rsidRPr="003C1792">
        <w:rPr>
          <w:rFonts w:cstheme="minorHAnsi"/>
          <w:color w:val="000000" w:themeColor="text1"/>
          <w:spacing w:val="4"/>
        </w:rPr>
        <w:t xml:space="preserve"> ning analüüsiti </w:t>
      </w:r>
      <w:r w:rsidR="006D50FB" w:rsidRPr="003C1792">
        <w:rPr>
          <w:rFonts w:cstheme="minorHAnsi"/>
          <w:color w:val="000000" w:themeColor="text1"/>
          <w:spacing w:val="4"/>
        </w:rPr>
        <w:t>v</w:t>
      </w:r>
      <w:r w:rsidR="006D50FB" w:rsidRPr="003C1792">
        <w:rPr>
          <w:rFonts w:cstheme="minorHAnsi"/>
        </w:rPr>
        <w:t>älisaudit</w:t>
      </w:r>
      <w:r w:rsidRPr="003C1792">
        <w:rPr>
          <w:rFonts w:cstheme="minorHAnsi"/>
        </w:rPr>
        <w:t>ite</w:t>
      </w:r>
      <w:r w:rsidR="006D50FB" w:rsidRPr="003C1792">
        <w:rPr>
          <w:rFonts w:cstheme="minorHAnsi"/>
        </w:rPr>
        <w:t xml:space="preserve"> </w:t>
      </w:r>
      <w:r w:rsidRPr="003C1792">
        <w:rPr>
          <w:rFonts w:cstheme="minorHAnsi"/>
        </w:rPr>
        <w:t xml:space="preserve">hinnanguid.  </w:t>
      </w:r>
      <w:r w:rsidRPr="003C1792">
        <w:t>Arutleti kohtuvaidluste, maksupoliitika ja regulatsioonide mõju üle ERR-i tegevusele, samuti riskianalüüsi ja jätkusuutlikkuse küsimusi. Kõik auditi tulemused ja arutelud võeti teadmiseks ning eelaudit kiideti heaks.</w:t>
      </w:r>
    </w:p>
    <w:p w14:paraId="117378AB" w14:textId="77777777" w:rsidR="006D37BA" w:rsidRPr="003C1792" w:rsidRDefault="006D37BA" w:rsidP="00236286">
      <w:pPr>
        <w:spacing w:after="120" w:line="240" w:lineRule="auto"/>
        <w:ind w:firstLine="720"/>
      </w:pPr>
    </w:p>
    <w:p w14:paraId="1DC27699" w14:textId="15E8FD48" w:rsidR="006D50FB" w:rsidRPr="003C1792" w:rsidRDefault="006D50FB" w:rsidP="006D50FB">
      <w:pPr>
        <w:pStyle w:val="Heading2"/>
        <w:spacing w:before="0" w:after="120"/>
        <w:rPr>
          <w:rFonts w:asciiTheme="minorHAnsi" w:hAnsiTheme="minorHAnsi" w:cstheme="minorHAnsi"/>
        </w:rPr>
      </w:pPr>
      <w:bookmarkStart w:id="12" w:name="_Toc194351603"/>
      <w:r w:rsidRPr="003C1792">
        <w:rPr>
          <w:rFonts w:asciiTheme="minorHAnsi" w:hAnsiTheme="minorHAnsi" w:cstheme="minorHAnsi"/>
        </w:rPr>
        <w:t>IV  VÄLISAUDITEERIMINE</w:t>
      </w:r>
      <w:bookmarkEnd w:id="12"/>
      <w:r w:rsidRPr="003C1792">
        <w:rPr>
          <w:rFonts w:asciiTheme="minorHAnsi" w:hAnsiTheme="minorHAnsi" w:cstheme="minorHAnsi"/>
        </w:rPr>
        <w:t xml:space="preserve">  </w:t>
      </w:r>
    </w:p>
    <w:p w14:paraId="484C8C9F" w14:textId="77777777" w:rsidR="006D50FB" w:rsidRPr="003C1792" w:rsidRDefault="006D50FB" w:rsidP="006D50FB">
      <w:pPr>
        <w:spacing w:after="120"/>
        <w:ind w:right="720"/>
        <w:rPr>
          <w:rFonts w:cstheme="minorHAnsi"/>
          <w:color w:val="000000"/>
        </w:rPr>
      </w:pPr>
      <w:r w:rsidRPr="003C1792">
        <w:rPr>
          <w:rFonts w:cstheme="minorHAnsi"/>
          <w:color w:val="000000"/>
        </w:rPr>
        <w:t>Audiitorkontrolli protsessi eesmärgiks on audiitorettevõtte sõltumatuse kinnitamine ja ERR-i juhtkonna poolne audiitoraruande järelduste rakendamine jälgimise.  Sellega seoses pööratakse tähelepanu järgmistele aspektidele:</w:t>
      </w:r>
    </w:p>
    <w:p w14:paraId="3BBB7CB7" w14:textId="77777777" w:rsidR="006D50FB" w:rsidRPr="003C1792" w:rsidRDefault="006D50FB" w:rsidP="006D50FB">
      <w:pPr>
        <w:numPr>
          <w:ilvl w:val="0"/>
          <w:numId w:val="22"/>
        </w:numPr>
        <w:tabs>
          <w:tab w:val="decimal" w:pos="864"/>
        </w:tabs>
        <w:spacing w:after="0" w:line="240" w:lineRule="auto"/>
        <w:ind w:left="567" w:right="432" w:firstLine="284"/>
        <w:rPr>
          <w:rFonts w:cstheme="minorHAnsi"/>
          <w:i/>
          <w:color w:val="000000"/>
          <w:spacing w:val="-4"/>
        </w:rPr>
      </w:pPr>
      <w:r w:rsidRPr="003C1792">
        <w:rPr>
          <w:rFonts w:cstheme="minorHAnsi"/>
          <w:i/>
          <w:color w:val="000000"/>
          <w:spacing w:val="-4"/>
        </w:rPr>
        <w:t>välisauditi teostaja valiku kriteeriumid ja teostaja valik;</w:t>
      </w:r>
    </w:p>
    <w:p w14:paraId="22AC40DD" w14:textId="77777777" w:rsidR="006D50FB" w:rsidRPr="003C1792" w:rsidRDefault="006D50FB" w:rsidP="006D50FB">
      <w:pPr>
        <w:pStyle w:val="ListParagraph"/>
        <w:numPr>
          <w:ilvl w:val="0"/>
          <w:numId w:val="22"/>
        </w:numPr>
        <w:spacing w:after="0" w:line="240" w:lineRule="auto"/>
        <w:ind w:left="567" w:firstLine="284"/>
        <w:rPr>
          <w:rFonts w:cstheme="minorHAnsi"/>
          <w:i/>
          <w:color w:val="000000"/>
        </w:rPr>
      </w:pPr>
      <w:r w:rsidRPr="003C1792">
        <w:rPr>
          <w:rFonts w:cstheme="minorHAnsi"/>
          <w:i/>
          <w:color w:val="000000"/>
        </w:rPr>
        <w:t>välisauditi teostamise ulatus ja audiitorlepingu tingimused;</w:t>
      </w:r>
    </w:p>
    <w:p w14:paraId="45412398" w14:textId="77777777" w:rsidR="006D50FB" w:rsidRPr="003C1792" w:rsidRDefault="006D50FB" w:rsidP="006D50FB">
      <w:pPr>
        <w:numPr>
          <w:ilvl w:val="0"/>
          <w:numId w:val="22"/>
        </w:numPr>
        <w:tabs>
          <w:tab w:val="decimal" w:pos="864"/>
        </w:tabs>
        <w:spacing w:after="0" w:line="240" w:lineRule="auto"/>
        <w:ind w:left="567" w:firstLine="284"/>
        <w:rPr>
          <w:rFonts w:cstheme="minorHAnsi"/>
          <w:i/>
          <w:color w:val="000000"/>
          <w:spacing w:val="10"/>
        </w:rPr>
      </w:pPr>
      <w:r w:rsidRPr="003C1792">
        <w:rPr>
          <w:rFonts w:cstheme="minorHAnsi"/>
          <w:i/>
          <w:color w:val="000000"/>
          <w:spacing w:val="10"/>
        </w:rPr>
        <w:t>auditite tulemuste analüüs ja hinnang;</w:t>
      </w:r>
    </w:p>
    <w:p w14:paraId="6EFF58BB" w14:textId="77777777" w:rsidR="006D50FB" w:rsidRPr="003C1792" w:rsidRDefault="006D50FB" w:rsidP="006D50FB">
      <w:pPr>
        <w:numPr>
          <w:ilvl w:val="0"/>
          <w:numId w:val="22"/>
        </w:numPr>
        <w:spacing w:after="0" w:line="240" w:lineRule="auto"/>
        <w:ind w:left="567" w:firstLine="284"/>
        <w:rPr>
          <w:rFonts w:cstheme="minorHAnsi"/>
          <w:i/>
          <w:color w:val="000000"/>
          <w:spacing w:val="-3"/>
        </w:rPr>
      </w:pPr>
      <w:r w:rsidRPr="003C1792">
        <w:rPr>
          <w:rFonts w:cstheme="minorHAnsi"/>
          <w:i/>
          <w:color w:val="000000"/>
          <w:spacing w:val="-3"/>
        </w:rPr>
        <w:t xml:space="preserve">ERR-i juhtkonna tegevused auditite tähelepanekute rakendamiseks; </w:t>
      </w:r>
    </w:p>
    <w:p w14:paraId="54FBE7F5" w14:textId="77777777" w:rsidR="006D50FB" w:rsidRPr="003C1792" w:rsidRDefault="006D50FB" w:rsidP="006D50FB">
      <w:pPr>
        <w:pStyle w:val="ListParagraph"/>
        <w:spacing w:after="0" w:line="240" w:lineRule="auto"/>
        <w:ind w:left="851"/>
      </w:pPr>
    </w:p>
    <w:p w14:paraId="5EFE7CBE" w14:textId="77777777" w:rsidR="006D50FB" w:rsidRPr="003C1792" w:rsidRDefault="006D50FB" w:rsidP="006D50FB">
      <w:r w:rsidRPr="003C1792">
        <w:t xml:space="preserve">Koostöö välisaudiitoritega ja nende sõltumatuse ning professionaalsuse jälgimine on auditikomitee üks olulisemaid ülesandeid. </w:t>
      </w:r>
    </w:p>
    <w:tbl>
      <w:tblPr>
        <w:tblStyle w:val="TableGrid"/>
        <w:tblW w:w="9154" w:type="dxa"/>
        <w:jc w:val="center"/>
        <w:tblLayout w:type="fixed"/>
        <w:tblLook w:val="04A0" w:firstRow="1" w:lastRow="0" w:firstColumn="1" w:lastColumn="0" w:noHBand="0" w:noVBand="1"/>
      </w:tblPr>
      <w:tblGrid>
        <w:gridCol w:w="1357"/>
        <w:gridCol w:w="2361"/>
        <w:gridCol w:w="1816"/>
        <w:gridCol w:w="3620"/>
      </w:tblGrid>
      <w:tr w:rsidR="00112C57" w:rsidRPr="003C1792" w14:paraId="1B825EDA" w14:textId="77777777" w:rsidTr="003830F1">
        <w:trPr>
          <w:trHeight w:val="685"/>
          <w:jc w:val="center"/>
        </w:trPr>
        <w:tc>
          <w:tcPr>
            <w:tcW w:w="1357" w:type="dxa"/>
          </w:tcPr>
          <w:p w14:paraId="64045D96" w14:textId="77777777" w:rsidR="006D50FB" w:rsidRPr="003C1792" w:rsidRDefault="006D50FB" w:rsidP="001E5D26">
            <w:pPr>
              <w:ind w:firstLine="284"/>
              <w:jc w:val="center"/>
              <w:rPr>
                <w:sz w:val="18"/>
                <w:szCs w:val="18"/>
              </w:rPr>
            </w:pPr>
            <w:bookmarkStart w:id="13" w:name="_Hlk65598497"/>
            <w:r w:rsidRPr="003C1792">
              <w:rPr>
                <w:sz w:val="18"/>
                <w:szCs w:val="18"/>
              </w:rPr>
              <w:t>Koosoleku toimumine</w:t>
            </w:r>
          </w:p>
        </w:tc>
        <w:tc>
          <w:tcPr>
            <w:tcW w:w="2361" w:type="dxa"/>
          </w:tcPr>
          <w:p w14:paraId="16873829" w14:textId="77777777" w:rsidR="006D50FB" w:rsidRPr="003C1792" w:rsidRDefault="006D50FB" w:rsidP="001E5D26">
            <w:pPr>
              <w:ind w:firstLine="284"/>
              <w:jc w:val="center"/>
              <w:rPr>
                <w:sz w:val="18"/>
                <w:szCs w:val="18"/>
              </w:rPr>
            </w:pPr>
            <w:r w:rsidRPr="003C1792">
              <w:rPr>
                <w:sz w:val="18"/>
                <w:szCs w:val="18"/>
              </w:rPr>
              <w:t>Päevakorrapunkt</w:t>
            </w:r>
          </w:p>
        </w:tc>
        <w:tc>
          <w:tcPr>
            <w:tcW w:w="1816" w:type="dxa"/>
          </w:tcPr>
          <w:p w14:paraId="5C822940" w14:textId="77777777" w:rsidR="006D50FB" w:rsidRPr="003C1792" w:rsidRDefault="006D50FB" w:rsidP="001E5D26">
            <w:pPr>
              <w:ind w:firstLine="284"/>
              <w:jc w:val="center"/>
              <w:rPr>
                <w:sz w:val="18"/>
                <w:szCs w:val="18"/>
              </w:rPr>
            </w:pPr>
            <w:r w:rsidRPr="003C1792">
              <w:rPr>
                <w:sz w:val="18"/>
                <w:szCs w:val="18"/>
              </w:rPr>
              <w:t>Esitleja/Kutsutud osalejad</w:t>
            </w:r>
          </w:p>
        </w:tc>
        <w:tc>
          <w:tcPr>
            <w:tcW w:w="3620" w:type="dxa"/>
          </w:tcPr>
          <w:p w14:paraId="08756A79" w14:textId="77777777" w:rsidR="006D50FB" w:rsidRPr="003C1792" w:rsidRDefault="006D50FB" w:rsidP="001E5D26">
            <w:pPr>
              <w:ind w:firstLine="284"/>
              <w:jc w:val="center"/>
              <w:rPr>
                <w:sz w:val="18"/>
                <w:szCs w:val="18"/>
              </w:rPr>
            </w:pPr>
            <w:r w:rsidRPr="003C1792">
              <w:rPr>
                <w:sz w:val="18"/>
                <w:szCs w:val="18"/>
              </w:rPr>
              <w:t>Järeldused ja ettepanekud</w:t>
            </w:r>
          </w:p>
        </w:tc>
      </w:tr>
      <w:tr w:rsidR="0020723C" w:rsidRPr="003C1792" w14:paraId="7AE9E9CA" w14:textId="77777777" w:rsidTr="003830F1">
        <w:trPr>
          <w:trHeight w:val="918"/>
          <w:jc w:val="center"/>
        </w:trPr>
        <w:tc>
          <w:tcPr>
            <w:tcW w:w="1357" w:type="dxa"/>
            <w:vAlign w:val="center"/>
          </w:tcPr>
          <w:p w14:paraId="6681D685" w14:textId="7E296B01" w:rsidR="0020723C" w:rsidRPr="003C1792" w:rsidRDefault="00DB29D0" w:rsidP="0020723C">
            <w:pPr>
              <w:rPr>
                <w:sz w:val="18"/>
                <w:szCs w:val="18"/>
              </w:rPr>
            </w:pPr>
            <w:r w:rsidRPr="003C1792">
              <w:rPr>
                <w:sz w:val="18"/>
                <w:szCs w:val="18"/>
              </w:rPr>
              <w:lastRenderedPageBreak/>
              <w:t>04-04-2024</w:t>
            </w:r>
          </w:p>
        </w:tc>
        <w:tc>
          <w:tcPr>
            <w:tcW w:w="2361" w:type="dxa"/>
            <w:vAlign w:val="center"/>
          </w:tcPr>
          <w:p w14:paraId="1E0F8BDA" w14:textId="711E6074" w:rsidR="0020723C" w:rsidRPr="003C1792" w:rsidRDefault="00DB29D0" w:rsidP="0020723C">
            <w:pPr>
              <w:rPr>
                <w:rFonts w:eastAsia="Times New Roman" w:cstheme="minorHAnsi"/>
                <w:sz w:val="18"/>
                <w:szCs w:val="18"/>
              </w:rPr>
            </w:pPr>
            <w:r w:rsidRPr="003C1792">
              <w:rPr>
                <w:rFonts w:eastAsia="Times New Roman" w:cstheme="minorHAnsi"/>
                <w:sz w:val="18"/>
                <w:szCs w:val="18"/>
              </w:rPr>
              <w:t xml:space="preserve">Välisaudiitori 2023. a. lõppauditi tutvustus ja arutelu </w:t>
            </w:r>
          </w:p>
        </w:tc>
        <w:tc>
          <w:tcPr>
            <w:tcW w:w="1816" w:type="dxa"/>
            <w:vAlign w:val="center"/>
          </w:tcPr>
          <w:p w14:paraId="5574F460" w14:textId="63D855EB" w:rsidR="0020723C" w:rsidRPr="003C1792" w:rsidRDefault="00DB29D0" w:rsidP="0020723C">
            <w:pPr>
              <w:rPr>
                <w:sz w:val="18"/>
                <w:szCs w:val="18"/>
              </w:rPr>
            </w:pPr>
            <w:r w:rsidRPr="003C1792">
              <w:rPr>
                <w:sz w:val="18"/>
                <w:szCs w:val="18"/>
              </w:rPr>
              <w:t>PWC audiitorid</w:t>
            </w:r>
          </w:p>
        </w:tc>
        <w:tc>
          <w:tcPr>
            <w:tcW w:w="3620" w:type="dxa"/>
            <w:vAlign w:val="center"/>
          </w:tcPr>
          <w:p w14:paraId="02CFD9F9" w14:textId="5761B72E" w:rsidR="0020723C" w:rsidRPr="003C1792" w:rsidRDefault="0066169C" w:rsidP="0020723C">
            <w:pPr>
              <w:rPr>
                <w:sz w:val="18"/>
                <w:szCs w:val="18"/>
              </w:rPr>
            </w:pPr>
            <w:r w:rsidRPr="003C1792">
              <w:rPr>
                <w:sz w:val="18"/>
                <w:szCs w:val="18"/>
              </w:rPr>
              <w:t>Vt. eespool</w:t>
            </w:r>
          </w:p>
        </w:tc>
      </w:tr>
      <w:tr w:rsidR="0020723C" w:rsidRPr="003C1792" w14:paraId="0949943B" w14:textId="77777777" w:rsidTr="003830F1">
        <w:trPr>
          <w:trHeight w:val="1134"/>
          <w:jc w:val="center"/>
        </w:trPr>
        <w:tc>
          <w:tcPr>
            <w:tcW w:w="1357" w:type="dxa"/>
            <w:vAlign w:val="center"/>
          </w:tcPr>
          <w:p w14:paraId="7ABADD66" w14:textId="5C2D06C4" w:rsidR="0020723C" w:rsidRPr="003C1792" w:rsidRDefault="00B4714B" w:rsidP="0020723C">
            <w:pPr>
              <w:rPr>
                <w:sz w:val="18"/>
                <w:szCs w:val="18"/>
              </w:rPr>
            </w:pPr>
            <w:r w:rsidRPr="003C1792">
              <w:rPr>
                <w:sz w:val="18"/>
                <w:szCs w:val="18"/>
              </w:rPr>
              <w:t>14-05-2024</w:t>
            </w:r>
          </w:p>
        </w:tc>
        <w:tc>
          <w:tcPr>
            <w:tcW w:w="2361" w:type="dxa"/>
            <w:vAlign w:val="center"/>
          </w:tcPr>
          <w:p w14:paraId="6DCC7BED" w14:textId="592F3E5B" w:rsidR="0020723C" w:rsidRPr="003C1792" w:rsidRDefault="00B4714B" w:rsidP="0020723C">
            <w:pPr>
              <w:rPr>
                <w:rFonts w:eastAsia="Times New Roman" w:cstheme="minorHAnsi"/>
                <w:sz w:val="18"/>
                <w:szCs w:val="18"/>
              </w:rPr>
            </w:pPr>
            <w:r w:rsidRPr="003C1792">
              <w:rPr>
                <w:rFonts w:eastAsia="Times New Roman" w:cstheme="minorHAnsi"/>
                <w:sz w:val="18"/>
                <w:szCs w:val="18"/>
              </w:rPr>
              <w:t>Informatsioon ja tingimused välisaudiitori konkursi kohta</w:t>
            </w:r>
          </w:p>
        </w:tc>
        <w:tc>
          <w:tcPr>
            <w:tcW w:w="1816" w:type="dxa"/>
            <w:vAlign w:val="center"/>
          </w:tcPr>
          <w:p w14:paraId="58BB2643" w14:textId="540DCE0E" w:rsidR="0020723C" w:rsidRPr="003C1792" w:rsidRDefault="00B4714B" w:rsidP="0020723C">
            <w:pPr>
              <w:rPr>
                <w:sz w:val="18"/>
                <w:szCs w:val="18"/>
              </w:rPr>
            </w:pPr>
            <w:r w:rsidRPr="003C1792">
              <w:rPr>
                <w:sz w:val="18"/>
                <w:szCs w:val="18"/>
              </w:rPr>
              <w:t>Juhatus</w:t>
            </w:r>
          </w:p>
        </w:tc>
        <w:tc>
          <w:tcPr>
            <w:tcW w:w="3620" w:type="dxa"/>
            <w:vAlign w:val="center"/>
          </w:tcPr>
          <w:p w14:paraId="71D802B1" w14:textId="77777777" w:rsidR="007F26DD" w:rsidRPr="003C1792" w:rsidRDefault="007F26DD" w:rsidP="0040067E">
            <w:pPr>
              <w:spacing w:after="0" w:line="240" w:lineRule="auto"/>
              <w:rPr>
                <w:sz w:val="18"/>
                <w:szCs w:val="18"/>
              </w:rPr>
            </w:pPr>
            <w:r w:rsidRPr="003C1792">
              <w:rPr>
                <w:sz w:val="18"/>
                <w:szCs w:val="18"/>
              </w:rPr>
              <w:t xml:space="preserve">Võrreldes eelneva koosolekuga ei ole uut informatsiooni lisandunud. Pakkumisprotsess hetkel kestab. </w:t>
            </w:r>
          </w:p>
          <w:p w14:paraId="1EB7B939" w14:textId="31173F2A" w:rsidR="0020723C" w:rsidRPr="003C1792" w:rsidRDefault="007F26DD" w:rsidP="0040067E">
            <w:pPr>
              <w:spacing w:after="0" w:line="240" w:lineRule="auto"/>
              <w:rPr>
                <w:sz w:val="18"/>
                <w:szCs w:val="18"/>
              </w:rPr>
            </w:pPr>
            <w:r w:rsidRPr="003C1792">
              <w:rPr>
                <w:b/>
                <w:bCs/>
                <w:sz w:val="18"/>
                <w:szCs w:val="18"/>
              </w:rPr>
              <w:t>Otsus:</w:t>
            </w:r>
            <w:r w:rsidRPr="003C1792">
              <w:rPr>
                <w:sz w:val="18"/>
                <w:szCs w:val="18"/>
              </w:rPr>
              <w:t xml:space="preserve"> informatsioon võeti teadmiseks </w:t>
            </w:r>
          </w:p>
        </w:tc>
      </w:tr>
      <w:tr w:rsidR="001E5D26" w:rsidRPr="003C1792" w14:paraId="666019B7" w14:textId="77777777" w:rsidTr="003830F1">
        <w:trPr>
          <w:trHeight w:val="3590"/>
          <w:jc w:val="center"/>
        </w:trPr>
        <w:tc>
          <w:tcPr>
            <w:tcW w:w="1357" w:type="dxa"/>
            <w:vAlign w:val="center"/>
          </w:tcPr>
          <w:p w14:paraId="769CD119" w14:textId="14DF8FDE" w:rsidR="001E5D26" w:rsidRPr="003C1792" w:rsidRDefault="001E5D26" w:rsidP="001E5D26">
            <w:pPr>
              <w:rPr>
                <w:sz w:val="18"/>
                <w:szCs w:val="18"/>
              </w:rPr>
            </w:pPr>
            <w:r w:rsidRPr="003C1792">
              <w:rPr>
                <w:sz w:val="18"/>
                <w:szCs w:val="18"/>
              </w:rPr>
              <w:t>27-08-2024</w:t>
            </w:r>
          </w:p>
        </w:tc>
        <w:tc>
          <w:tcPr>
            <w:tcW w:w="2361" w:type="dxa"/>
            <w:vAlign w:val="center"/>
          </w:tcPr>
          <w:p w14:paraId="790E9A26" w14:textId="5F9EE521" w:rsidR="001E5D26" w:rsidRPr="003C1792" w:rsidRDefault="001E5D26" w:rsidP="001E5D26">
            <w:pPr>
              <w:rPr>
                <w:rFonts w:eastAsia="Times New Roman" w:cstheme="minorHAnsi"/>
                <w:sz w:val="18"/>
                <w:szCs w:val="18"/>
              </w:rPr>
            </w:pPr>
            <w:r w:rsidRPr="003C1792">
              <w:rPr>
                <w:rFonts w:eastAsia="Times New Roman" w:cstheme="minorHAnsi"/>
                <w:sz w:val="18"/>
                <w:szCs w:val="18"/>
              </w:rPr>
              <w:t>Välisaudiitori valikuprotsess</w:t>
            </w:r>
          </w:p>
        </w:tc>
        <w:tc>
          <w:tcPr>
            <w:tcW w:w="1816" w:type="dxa"/>
            <w:vAlign w:val="center"/>
          </w:tcPr>
          <w:p w14:paraId="403C9D90" w14:textId="6DC906A4" w:rsidR="001E5D26" w:rsidRPr="003C1792" w:rsidRDefault="001E5D26" w:rsidP="001E5D26">
            <w:pPr>
              <w:rPr>
                <w:sz w:val="18"/>
                <w:szCs w:val="18"/>
              </w:rPr>
            </w:pPr>
            <w:r w:rsidRPr="003C1792">
              <w:rPr>
                <w:sz w:val="18"/>
                <w:szCs w:val="18"/>
              </w:rPr>
              <w:t>Juhatus</w:t>
            </w:r>
          </w:p>
        </w:tc>
        <w:tc>
          <w:tcPr>
            <w:tcW w:w="3620" w:type="dxa"/>
            <w:vAlign w:val="center"/>
          </w:tcPr>
          <w:p w14:paraId="694B0C4A" w14:textId="4A4E3BDB" w:rsidR="001E5D26" w:rsidRPr="003C1792" w:rsidRDefault="002E2FB3" w:rsidP="0040067E">
            <w:pPr>
              <w:spacing w:after="0" w:line="240" w:lineRule="auto"/>
              <w:rPr>
                <w:sz w:val="18"/>
                <w:szCs w:val="18"/>
              </w:rPr>
            </w:pPr>
            <w:r w:rsidRPr="003C1792">
              <w:rPr>
                <w:sz w:val="18"/>
                <w:szCs w:val="18"/>
              </w:rPr>
              <w:t xml:space="preserve">Valimiskomisjon, kuhu kuulusid auditikomitee liikmed ja ERR-i juhtkonna esindajad, analüüsis kahte laekunud pakkumust vastavalt hanketingimustele. Hinnati audiitorteenuse metoodikat, kusjuures mõlemad pakkumused leiti olevat süsteemsed ja läbimõeldud, kuid üks neist hinnati spetsiifika arvestamisel mõnevõrra nõrgemaks. </w:t>
            </w:r>
          </w:p>
          <w:p w14:paraId="70757D98" w14:textId="010E88CF" w:rsidR="002E2FB3" w:rsidRPr="003C1792" w:rsidRDefault="002E2FB3" w:rsidP="0040067E">
            <w:pPr>
              <w:spacing w:after="0" w:line="240" w:lineRule="auto"/>
              <w:rPr>
                <w:sz w:val="18"/>
                <w:szCs w:val="18"/>
              </w:rPr>
            </w:pPr>
            <w:r w:rsidRPr="003C1792">
              <w:rPr>
                <w:b/>
                <w:bCs/>
                <w:sz w:val="18"/>
                <w:szCs w:val="18"/>
              </w:rPr>
              <w:t>Otsus</w:t>
            </w:r>
            <w:r w:rsidRPr="003C1792">
              <w:rPr>
                <w:sz w:val="18"/>
                <w:szCs w:val="18"/>
              </w:rPr>
              <w:t>: komisjon otsustas pakkumuste hinnataseme ja metoodika hindamise tulemustest lähtuvalt teeb auditikomitee ERR-I nõukogule ettepaneku sõlmida audiitorteenuste osutamise leping aastate 2024-2027 kohta audiitorettevõttega PriceWaterhouseCoopers</w:t>
            </w:r>
          </w:p>
        </w:tc>
      </w:tr>
      <w:tr w:rsidR="001E5D26" w:rsidRPr="003C1792" w14:paraId="00890837" w14:textId="77777777" w:rsidTr="003830F1">
        <w:trPr>
          <w:trHeight w:val="425"/>
          <w:jc w:val="center"/>
        </w:trPr>
        <w:tc>
          <w:tcPr>
            <w:tcW w:w="1357" w:type="dxa"/>
            <w:vAlign w:val="center"/>
          </w:tcPr>
          <w:p w14:paraId="333594E1" w14:textId="5A6BA172" w:rsidR="001E5D26" w:rsidRPr="003C1792" w:rsidRDefault="00AA3C77" w:rsidP="001E5D26">
            <w:pPr>
              <w:rPr>
                <w:sz w:val="18"/>
                <w:szCs w:val="18"/>
              </w:rPr>
            </w:pPr>
            <w:r w:rsidRPr="003C1792">
              <w:rPr>
                <w:sz w:val="18"/>
                <w:szCs w:val="18"/>
              </w:rPr>
              <w:t>15-10-2024</w:t>
            </w:r>
          </w:p>
        </w:tc>
        <w:tc>
          <w:tcPr>
            <w:tcW w:w="2361" w:type="dxa"/>
            <w:vAlign w:val="center"/>
          </w:tcPr>
          <w:p w14:paraId="299D3848" w14:textId="55B857B5" w:rsidR="001E5D26" w:rsidRPr="003C1792" w:rsidRDefault="00AA3C77" w:rsidP="001E5D26">
            <w:pPr>
              <w:rPr>
                <w:rFonts w:eastAsia="Times New Roman" w:cstheme="minorHAnsi"/>
                <w:sz w:val="18"/>
                <w:szCs w:val="18"/>
              </w:rPr>
            </w:pPr>
            <w:r w:rsidRPr="003C1792">
              <w:rPr>
                <w:rFonts w:eastAsia="Times New Roman" w:cstheme="minorHAnsi"/>
                <w:sz w:val="18"/>
                <w:szCs w:val="18"/>
              </w:rPr>
              <w:t xml:space="preserve">Välisauditi eelauditi arutelu </w:t>
            </w:r>
          </w:p>
        </w:tc>
        <w:tc>
          <w:tcPr>
            <w:tcW w:w="1816" w:type="dxa"/>
            <w:vAlign w:val="center"/>
          </w:tcPr>
          <w:p w14:paraId="0F84F302" w14:textId="071B5A80" w:rsidR="001E5D26" w:rsidRPr="003C1792" w:rsidRDefault="00FA5262" w:rsidP="001E5D26">
            <w:pPr>
              <w:rPr>
                <w:sz w:val="18"/>
                <w:szCs w:val="18"/>
              </w:rPr>
            </w:pPr>
            <w:r w:rsidRPr="003C1792">
              <w:rPr>
                <w:sz w:val="18"/>
                <w:szCs w:val="18"/>
              </w:rPr>
              <w:t>P</w:t>
            </w:r>
            <w:r w:rsidR="00AA3C77" w:rsidRPr="003C1792">
              <w:rPr>
                <w:sz w:val="18"/>
                <w:szCs w:val="18"/>
              </w:rPr>
              <w:t>WC audiitorid</w:t>
            </w:r>
          </w:p>
        </w:tc>
        <w:tc>
          <w:tcPr>
            <w:tcW w:w="3620" w:type="dxa"/>
            <w:vAlign w:val="center"/>
          </w:tcPr>
          <w:p w14:paraId="7A6B46D3" w14:textId="01585884" w:rsidR="001E5D26" w:rsidRPr="003C1792" w:rsidRDefault="005F4E2B" w:rsidP="001E5D26">
            <w:pPr>
              <w:rPr>
                <w:sz w:val="18"/>
                <w:szCs w:val="18"/>
              </w:rPr>
            </w:pPr>
            <w:r w:rsidRPr="003C1792">
              <w:rPr>
                <w:sz w:val="18"/>
                <w:szCs w:val="18"/>
              </w:rPr>
              <w:t>Vt. eespool</w:t>
            </w:r>
          </w:p>
        </w:tc>
      </w:tr>
      <w:tr w:rsidR="001E5D26" w:rsidRPr="003C1792" w14:paraId="580D5D41" w14:textId="77777777" w:rsidTr="003830F1">
        <w:trPr>
          <w:trHeight w:val="523"/>
          <w:jc w:val="center"/>
        </w:trPr>
        <w:tc>
          <w:tcPr>
            <w:tcW w:w="1357" w:type="dxa"/>
            <w:vAlign w:val="center"/>
          </w:tcPr>
          <w:p w14:paraId="66C84AB6" w14:textId="7817AEAA" w:rsidR="001E5D26" w:rsidRPr="003C1792" w:rsidRDefault="00FA5262" w:rsidP="001E5D26">
            <w:pPr>
              <w:rPr>
                <w:sz w:val="18"/>
                <w:szCs w:val="18"/>
              </w:rPr>
            </w:pPr>
            <w:r w:rsidRPr="003C1792">
              <w:rPr>
                <w:sz w:val="18"/>
                <w:szCs w:val="18"/>
              </w:rPr>
              <w:t>10-12-2024</w:t>
            </w:r>
          </w:p>
        </w:tc>
        <w:tc>
          <w:tcPr>
            <w:tcW w:w="2361" w:type="dxa"/>
            <w:vAlign w:val="center"/>
          </w:tcPr>
          <w:p w14:paraId="2CE7198F" w14:textId="17C80DA2" w:rsidR="001E5D26" w:rsidRPr="003C1792" w:rsidRDefault="00FA5262" w:rsidP="001E5D26">
            <w:pPr>
              <w:rPr>
                <w:rFonts w:eastAsia="Times New Roman" w:cstheme="minorHAnsi"/>
                <w:sz w:val="18"/>
                <w:szCs w:val="18"/>
              </w:rPr>
            </w:pPr>
            <w:r w:rsidRPr="003C1792">
              <w:rPr>
                <w:rFonts w:eastAsia="Times New Roman" w:cstheme="minorHAnsi"/>
                <w:sz w:val="18"/>
                <w:szCs w:val="18"/>
              </w:rPr>
              <w:t xml:space="preserve">Välisauditi eelauditi  tulemused </w:t>
            </w:r>
          </w:p>
        </w:tc>
        <w:tc>
          <w:tcPr>
            <w:tcW w:w="1816" w:type="dxa"/>
            <w:vAlign w:val="center"/>
          </w:tcPr>
          <w:p w14:paraId="38CC5CF0" w14:textId="1450CAA6" w:rsidR="001E5D26" w:rsidRPr="003C1792" w:rsidRDefault="00FA5262" w:rsidP="001E5D26">
            <w:pPr>
              <w:rPr>
                <w:sz w:val="18"/>
                <w:szCs w:val="18"/>
              </w:rPr>
            </w:pPr>
            <w:r w:rsidRPr="003C1792">
              <w:rPr>
                <w:sz w:val="18"/>
                <w:szCs w:val="18"/>
              </w:rPr>
              <w:t>PWC audiitorid</w:t>
            </w:r>
          </w:p>
        </w:tc>
        <w:tc>
          <w:tcPr>
            <w:tcW w:w="3620" w:type="dxa"/>
            <w:vAlign w:val="center"/>
          </w:tcPr>
          <w:p w14:paraId="131642CD" w14:textId="6762D56A" w:rsidR="001E5D26" w:rsidRPr="003C1792" w:rsidRDefault="005F4E2B" w:rsidP="001E5D26">
            <w:pPr>
              <w:rPr>
                <w:sz w:val="18"/>
                <w:szCs w:val="18"/>
              </w:rPr>
            </w:pPr>
            <w:r w:rsidRPr="003C1792">
              <w:rPr>
                <w:sz w:val="18"/>
                <w:szCs w:val="18"/>
              </w:rPr>
              <w:t>Vt. eespool</w:t>
            </w:r>
          </w:p>
        </w:tc>
      </w:tr>
    </w:tbl>
    <w:bookmarkEnd w:id="13"/>
    <w:p w14:paraId="01287E77" w14:textId="6ED33735" w:rsidR="00B13C31" w:rsidRPr="003C1792" w:rsidRDefault="006D50FB" w:rsidP="00210D11">
      <w:r w:rsidRPr="003C1792">
        <w:rPr>
          <w:b/>
        </w:rPr>
        <w:t>Hinnang</w:t>
      </w:r>
      <w:r w:rsidRPr="003C1792">
        <w:t xml:space="preserve">: </w:t>
      </w:r>
      <w:r w:rsidR="0066169C" w:rsidRPr="003C1792">
        <w:t xml:space="preserve"> </w:t>
      </w:r>
      <w:r w:rsidRPr="003C1792">
        <w:t>Auditikomitee  on korrapäraselt kohtunud välisaudiitori (</w:t>
      </w:r>
      <w:r w:rsidRPr="003C1792">
        <w:rPr>
          <w:i/>
        </w:rPr>
        <w:t>PriceWaterhouseCoopers</w:t>
      </w:r>
      <w:r w:rsidRPr="003C1792">
        <w:t xml:space="preserve">) esindajatega ja arutanud auditeerimisega seotud küsimusi ja tähelepanekuid. Nendest tulenevalt on tähelepanekuid ja ettepanekuid arutati ka juhatuse ja raamatupidamisosakonnaga. </w:t>
      </w:r>
      <w:r w:rsidR="00B13C31" w:rsidRPr="003C1792">
        <w:t>Arutati finantseerimismudelit, palgasurvet ning tulevikurahastust, rõhutades sõltumatuse säilitamise vajalikkust. Uus ERR-i audiitorteenuse leping sõlmiti PriceWaterhouseCoopersiga aastateks 2024–2027.</w:t>
      </w:r>
    </w:p>
    <w:p w14:paraId="07FE46B9" w14:textId="679C1C28" w:rsidR="00D36F1E" w:rsidRPr="003C1792" w:rsidRDefault="00D36F1E" w:rsidP="00D36F1E">
      <w:pPr>
        <w:pStyle w:val="Heading1"/>
        <w:spacing w:before="0" w:after="120" w:line="240" w:lineRule="auto"/>
        <w:rPr>
          <w:rFonts w:asciiTheme="minorHAnsi" w:hAnsiTheme="minorHAnsi" w:cstheme="minorHAnsi"/>
          <w:sz w:val="24"/>
          <w:szCs w:val="24"/>
        </w:rPr>
      </w:pPr>
      <w:bookmarkStart w:id="14" w:name="_Toc194351604"/>
      <w:r w:rsidRPr="003C1792">
        <w:rPr>
          <w:rFonts w:asciiTheme="minorHAnsi" w:hAnsiTheme="minorHAnsi" w:cstheme="minorHAnsi"/>
          <w:sz w:val="24"/>
          <w:szCs w:val="24"/>
        </w:rPr>
        <w:t>V MUUD ÜLEVAATED</w:t>
      </w:r>
      <w:bookmarkEnd w:id="14"/>
    </w:p>
    <w:p w14:paraId="40EBCA0D" w14:textId="61B3E5DF" w:rsidR="00D36F1E" w:rsidRPr="003C1792" w:rsidRDefault="00B13C31" w:rsidP="00D36F1E">
      <w:r w:rsidRPr="003C1792">
        <w:t xml:space="preserve">Ühe </w:t>
      </w:r>
      <w:r w:rsidR="00D36F1E" w:rsidRPr="003C1792">
        <w:t xml:space="preserve">auditikomitee töövormina </w:t>
      </w:r>
      <w:r w:rsidRPr="003C1792">
        <w:t xml:space="preserve">jätkusid </w:t>
      </w:r>
      <w:r w:rsidR="00D36F1E" w:rsidRPr="003C1792">
        <w:t xml:space="preserve">kohtumised ERR-i juhatuse liikmetega.  </w:t>
      </w:r>
    </w:p>
    <w:tbl>
      <w:tblPr>
        <w:tblStyle w:val="TableGrid"/>
        <w:tblW w:w="9019" w:type="dxa"/>
        <w:tblLook w:val="04A0" w:firstRow="1" w:lastRow="0" w:firstColumn="1" w:lastColumn="0" w:noHBand="0" w:noVBand="1"/>
      </w:tblPr>
      <w:tblGrid>
        <w:gridCol w:w="2017"/>
        <w:gridCol w:w="2208"/>
        <w:gridCol w:w="4794"/>
      </w:tblGrid>
      <w:tr w:rsidR="002417F7" w:rsidRPr="003C1792" w14:paraId="7591E7DC" w14:textId="54A89432" w:rsidTr="0066169C">
        <w:trPr>
          <w:trHeight w:val="206"/>
        </w:trPr>
        <w:tc>
          <w:tcPr>
            <w:tcW w:w="2017" w:type="dxa"/>
          </w:tcPr>
          <w:p w14:paraId="61F79F8C" w14:textId="77777777" w:rsidR="002417F7" w:rsidRPr="003C1792" w:rsidRDefault="002417F7" w:rsidP="001E5D26">
            <w:pPr>
              <w:spacing w:after="0" w:line="240" w:lineRule="auto"/>
              <w:ind w:firstLine="284"/>
              <w:jc w:val="center"/>
              <w:rPr>
                <w:sz w:val="18"/>
                <w:szCs w:val="18"/>
              </w:rPr>
            </w:pPr>
            <w:r w:rsidRPr="003C1792">
              <w:rPr>
                <w:sz w:val="18"/>
                <w:szCs w:val="18"/>
              </w:rPr>
              <w:t>Koosoleku toimumine</w:t>
            </w:r>
          </w:p>
        </w:tc>
        <w:tc>
          <w:tcPr>
            <w:tcW w:w="2208" w:type="dxa"/>
          </w:tcPr>
          <w:p w14:paraId="73B0AC00" w14:textId="77777777" w:rsidR="002417F7" w:rsidRPr="003C1792" w:rsidRDefault="002417F7" w:rsidP="001E5D26">
            <w:pPr>
              <w:spacing w:after="0" w:line="240" w:lineRule="auto"/>
              <w:ind w:firstLine="284"/>
              <w:jc w:val="center"/>
              <w:rPr>
                <w:sz w:val="18"/>
                <w:szCs w:val="18"/>
              </w:rPr>
            </w:pPr>
            <w:r w:rsidRPr="003C1792">
              <w:rPr>
                <w:sz w:val="18"/>
                <w:szCs w:val="18"/>
              </w:rPr>
              <w:t>Päevakorrapunkt</w:t>
            </w:r>
          </w:p>
        </w:tc>
        <w:tc>
          <w:tcPr>
            <w:tcW w:w="4794" w:type="dxa"/>
          </w:tcPr>
          <w:p w14:paraId="624A12EF" w14:textId="74071D61" w:rsidR="002417F7" w:rsidRPr="003C1792" w:rsidRDefault="002417F7" w:rsidP="001E5D26">
            <w:pPr>
              <w:spacing w:after="0" w:line="240" w:lineRule="auto"/>
              <w:ind w:firstLine="284"/>
              <w:jc w:val="center"/>
              <w:rPr>
                <w:sz w:val="18"/>
                <w:szCs w:val="18"/>
              </w:rPr>
            </w:pPr>
            <w:r w:rsidRPr="003C1792">
              <w:rPr>
                <w:sz w:val="18"/>
                <w:szCs w:val="18"/>
              </w:rPr>
              <w:t>Tegevused</w:t>
            </w:r>
          </w:p>
        </w:tc>
      </w:tr>
      <w:tr w:rsidR="002417F7" w:rsidRPr="003C1792" w14:paraId="0ADDB7F9" w14:textId="4EC553AF" w:rsidTr="0066169C">
        <w:trPr>
          <w:trHeight w:val="206"/>
        </w:trPr>
        <w:tc>
          <w:tcPr>
            <w:tcW w:w="2017" w:type="dxa"/>
            <w:vAlign w:val="center"/>
          </w:tcPr>
          <w:p w14:paraId="14FCE6AB" w14:textId="034AD653" w:rsidR="002417F7" w:rsidRPr="003C1792" w:rsidRDefault="002417F7" w:rsidP="00E83F87">
            <w:pPr>
              <w:spacing w:after="0" w:line="240" w:lineRule="auto"/>
              <w:rPr>
                <w:sz w:val="18"/>
                <w:szCs w:val="18"/>
              </w:rPr>
            </w:pPr>
            <w:r w:rsidRPr="003C1792">
              <w:rPr>
                <w:sz w:val="18"/>
                <w:szCs w:val="18"/>
              </w:rPr>
              <w:t>11-06-2024</w:t>
            </w:r>
          </w:p>
        </w:tc>
        <w:tc>
          <w:tcPr>
            <w:tcW w:w="2208" w:type="dxa"/>
            <w:vAlign w:val="center"/>
          </w:tcPr>
          <w:p w14:paraId="4529DB74" w14:textId="6D28C411" w:rsidR="002417F7" w:rsidRPr="003C1792" w:rsidRDefault="002417F7" w:rsidP="002417F7">
            <w:pPr>
              <w:spacing w:after="0" w:line="240" w:lineRule="auto"/>
              <w:rPr>
                <w:sz w:val="18"/>
                <w:szCs w:val="18"/>
              </w:rPr>
            </w:pPr>
            <w:r w:rsidRPr="003C1792">
              <w:rPr>
                <w:sz w:val="18"/>
                <w:szCs w:val="18"/>
              </w:rPr>
              <w:t>Kohtumine R2 juhi Margus Kamlatiga</w:t>
            </w:r>
          </w:p>
        </w:tc>
        <w:tc>
          <w:tcPr>
            <w:tcW w:w="4794" w:type="dxa"/>
            <w:vAlign w:val="center"/>
          </w:tcPr>
          <w:p w14:paraId="032839E5" w14:textId="6A62D551" w:rsidR="002417F7" w:rsidRPr="003C1792" w:rsidRDefault="007F26DD" w:rsidP="002417F7">
            <w:pPr>
              <w:spacing w:after="0" w:line="240" w:lineRule="auto"/>
              <w:rPr>
                <w:sz w:val="18"/>
                <w:szCs w:val="18"/>
              </w:rPr>
            </w:pPr>
            <w:r w:rsidRPr="003C1792">
              <w:rPr>
                <w:sz w:val="18"/>
                <w:szCs w:val="18"/>
              </w:rPr>
              <w:t>R2 muudatused on olnud tulemuslikud, kuid protsessi käigus tehti kommunikatsioonivigu, millest juhatus on õppinud ja need organisatsiooni raamistikus läbi mõtestanud.</w:t>
            </w:r>
          </w:p>
        </w:tc>
      </w:tr>
    </w:tbl>
    <w:p w14:paraId="180C4026" w14:textId="7C04AA55" w:rsidR="00D36F1E" w:rsidRPr="003C1792" w:rsidRDefault="00D36F1E" w:rsidP="00244BFF">
      <w:pPr>
        <w:spacing w:after="0" w:line="240" w:lineRule="auto"/>
      </w:pPr>
      <w:r w:rsidRPr="003C1792">
        <w:rPr>
          <w:b/>
          <w:bCs/>
        </w:rPr>
        <w:t xml:space="preserve">Hinnang: </w:t>
      </w:r>
      <w:r w:rsidR="000B437C" w:rsidRPr="003C1792">
        <w:t>K</w:t>
      </w:r>
      <w:r w:rsidRPr="003C1792">
        <w:t>ohtumise</w:t>
      </w:r>
      <w:r w:rsidR="007D3C09" w:rsidRPr="003C1792">
        <w:t xml:space="preserve">d juhatuse liikmetega </w:t>
      </w:r>
      <w:r w:rsidR="000B437C" w:rsidRPr="003C1792">
        <w:t xml:space="preserve">ja osakondade juhtidega </w:t>
      </w:r>
      <w:r w:rsidRPr="003C1792">
        <w:t xml:space="preserve"> olid produktiivsed ja võimaldasid  saada spetsiifilisemat  informatsiooni ERR-i valdkondade toimimise kohta. </w:t>
      </w:r>
    </w:p>
    <w:p w14:paraId="070E09FD" w14:textId="2948FAD6" w:rsidR="006D50FB" w:rsidRPr="003C1792" w:rsidRDefault="006D50FB" w:rsidP="00895EFB">
      <w:pPr>
        <w:pStyle w:val="Heading1"/>
        <w:rPr>
          <w:sz w:val="24"/>
          <w:szCs w:val="24"/>
        </w:rPr>
      </w:pPr>
      <w:bookmarkStart w:id="15" w:name="_Toc194351605"/>
      <w:r w:rsidRPr="003C1792">
        <w:rPr>
          <w:sz w:val="24"/>
          <w:szCs w:val="24"/>
        </w:rPr>
        <w:t>V</w:t>
      </w:r>
      <w:r w:rsidR="00D36F1E" w:rsidRPr="003C1792">
        <w:rPr>
          <w:sz w:val="24"/>
          <w:szCs w:val="24"/>
        </w:rPr>
        <w:t>I</w:t>
      </w:r>
      <w:r w:rsidRPr="003C1792">
        <w:rPr>
          <w:sz w:val="24"/>
          <w:szCs w:val="24"/>
        </w:rPr>
        <w:t xml:space="preserve"> AUDITIKOMITEE TÖÖKORRALDUS</w:t>
      </w:r>
      <w:bookmarkEnd w:id="15"/>
      <w:r w:rsidRPr="003C1792">
        <w:rPr>
          <w:sz w:val="24"/>
          <w:szCs w:val="24"/>
        </w:rPr>
        <w:t xml:space="preserve"> </w:t>
      </w:r>
    </w:p>
    <w:p w14:paraId="1F1A6EC2" w14:textId="4667596B" w:rsidR="006D50FB" w:rsidRPr="003C1792" w:rsidRDefault="006D50FB" w:rsidP="006D50FB">
      <w:pPr>
        <w:jc w:val="both"/>
      </w:pPr>
      <w:r w:rsidRPr="003C1792">
        <w:t xml:space="preserve">Auditikomitee  tulemuslik  töö sõltub efektiivsest töökorraldusest. See eeldab toimivat töökorraldust, tegevuse planeerimist ja selget kommunikatsiooni. </w:t>
      </w:r>
    </w:p>
    <w:p w14:paraId="2F52BD24" w14:textId="77777777" w:rsidR="006D50FB" w:rsidRPr="003C1792" w:rsidRDefault="006D50FB" w:rsidP="006D50FB">
      <w:pPr>
        <w:jc w:val="both"/>
      </w:pPr>
      <w:r w:rsidRPr="003C1792">
        <w:t xml:space="preserve">Alljärgnevas tabelis on toodud auditikomitee töökorraldusliku tegevusega seotus päevakorrapunktide käsitlemine. </w:t>
      </w:r>
    </w:p>
    <w:tbl>
      <w:tblPr>
        <w:tblStyle w:val="TableGrid"/>
        <w:tblpPr w:leftFromText="180" w:rightFromText="180" w:vertAnchor="text" w:tblpY="93"/>
        <w:tblW w:w="9147" w:type="dxa"/>
        <w:tblLayout w:type="fixed"/>
        <w:tblLook w:val="04A0" w:firstRow="1" w:lastRow="0" w:firstColumn="1" w:lastColumn="0" w:noHBand="0" w:noVBand="1"/>
      </w:tblPr>
      <w:tblGrid>
        <w:gridCol w:w="1075"/>
        <w:gridCol w:w="3060"/>
        <w:gridCol w:w="2070"/>
        <w:gridCol w:w="2942"/>
      </w:tblGrid>
      <w:tr w:rsidR="00550701" w:rsidRPr="003C1792" w14:paraId="7784EB4C" w14:textId="63F2EBFD" w:rsidTr="004C041F">
        <w:trPr>
          <w:trHeight w:val="305"/>
        </w:trPr>
        <w:tc>
          <w:tcPr>
            <w:tcW w:w="1075" w:type="dxa"/>
          </w:tcPr>
          <w:p w14:paraId="142ECA66" w14:textId="77777777" w:rsidR="00E83F87" w:rsidRPr="003C1792" w:rsidRDefault="00E83F87" w:rsidP="00346A11">
            <w:pPr>
              <w:spacing w:after="0" w:line="240" w:lineRule="auto"/>
              <w:ind w:firstLine="284"/>
              <w:jc w:val="center"/>
              <w:rPr>
                <w:sz w:val="18"/>
                <w:szCs w:val="18"/>
              </w:rPr>
            </w:pPr>
            <w:r w:rsidRPr="003C1792">
              <w:rPr>
                <w:sz w:val="18"/>
                <w:szCs w:val="18"/>
              </w:rPr>
              <w:lastRenderedPageBreak/>
              <w:t>Koosoleku toimumine</w:t>
            </w:r>
          </w:p>
        </w:tc>
        <w:tc>
          <w:tcPr>
            <w:tcW w:w="3060" w:type="dxa"/>
          </w:tcPr>
          <w:p w14:paraId="621766FF" w14:textId="77777777" w:rsidR="00E83F87" w:rsidRPr="003C1792" w:rsidRDefault="00E83F87" w:rsidP="00346A11">
            <w:pPr>
              <w:spacing w:after="0" w:line="240" w:lineRule="auto"/>
              <w:ind w:firstLine="284"/>
              <w:jc w:val="center"/>
              <w:rPr>
                <w:sz w:val="18"/>
                <w:szCs w:val="18"/>
              </w:rPr>
            </w:pPr>
            <w:r w:rsidRPr="003C1792">
              <w:rPr>
                <w:sz w:val="18"/>
                <w:szCs w:val="18"/>
              </w:rPr>
              <w:t>Päevakorrapunkt</w:t>
            </w:r>
          </w:p>
        </w:tc>
        <w:tc>
          <w:tcPr>
            <w:tcW w:w="2070" w:type="dxa"/>
          </w:tcPr>
          <w:p w14:paraId="36D72A77" w14:textId="2B9A4D16" w:rsidR="00E83F87" w:rsidRPr="003C1792" w:rsidRDefault="00E83F87" w:rsidP="00346A11">
            <w:pPr>
              <w:spacing w:after="0" w:line="240" w:lineRule="auto"/>
              <w:ind w:firstLine="284"/>
              <w:jc w:val="center"/>
              <w:rPr>
                <w:sz w:val="18"/>
                <w:szCs w:val="18"/>
              </w:rPr>
            </w:pPr>
            <w:r w:rsidRPr="003C1792">
              <w:rPr>
                <w:sz w:val="18"/>
                <w:szCs w:val="18"/>
              </w:rPr>
              <w:t>Esitleja/Kutsutud osalejad</w:t>
            </w:r>
          </w:p>
        </w:tc>
        <w:tc>
          <w:tcPr>
            <w:tcW w:w="2942" w:type="dxa"/>
          </w:tcPr>
          <w:p w14:paraId="7954279E" w14:textId="0BA2F37A" w:rsidR="00E83F87" w:rsidRPr="003C1792" w:rsidRDefault="00E83F87" w:rsidP="00346A11">
            <w:pPr>
              <w:spacing w:after="0" w:line="240" w:lineRule="auto"/>
              <w:ind w:firstLine="284"/>
              <w:jc w:val="center"/>
              <w:rPr>
                <w:sz w:val="18"/>
                <w:szCs w:val="18"/>
              </w:rPr>
            </w:pPr>
            <w:r w:rsidRPr="003C1792">
              <w:rPr>
                <w:sz w:val="18"/>
                <w:szCs w:val="18"/>
              </w:rPr>
              <w:t>Tegevused</w:t>
            </w:r>
          </w:p>
        </w:tc>
      </w:tr>
      <w:tr w:rsidR="00550701" w:rsidRPr="003C1792" w14:paraId="1F6EAEBA" w14:textId="66A9CB32" w:rsidTr="004C041F">
        <w:trPr>
          <w:trHeight w:val="762"/>
        </w:trPr>
        <w:tc>
          <w:tcPr>
            <w:tcW w:w="1075" w:type="dxa"/>
            <w:vAlign w:val="center"/>
          </w:tcPr>
          <w:p w14:paraId="53788D40" w14:textId="66BE0915" w:rsidR="007E4447" w:rsidRPr="003C1792" w:rsidRDefault="00DB29D0" w:rsidP="00346A11">
            <w:pPr>
              <w:spacing w:after="0" w:line="240" w:lineRule="auto"/>
              <w:rPr>
                <w:sz w:val="18"/>
                <w:szCs w:val="18"/>
              </w:rPr>
            </w:pPr>
            <w:r w:rsidRPr="003C1792">
              <w:rPr>
                <w:sz w:val="18"/>
                <w:szCs w:val="18"/>
              </w:rPr>
              <w:t>20-02-2024</w:t>
            </w:r>
          </w:p>
        </w:tc>
        <w:tc>
          <w:tcPr>
            <w:tcW w:w="3060" w:type="dxa"/>
            <w:vAlign w:val="center"/>
          </w:tcPr>
          <w:p w14:paraId="52CFA152" w14:textId="7E100B43" w:rsidR="007E4447" w:rsidRPr="003C1792" w:rsidRDefault="00DB29D0" w:rsidP="00346A11">
            <w:pPr>
              <w:spacing w:after="0" w:line="240" w:lineRule="auto"/>
              <w:rPr>
                <w:rFonts w:eastAsia="Times New Roman" w:cstheme="minorHAnsi"/>
                <w:sz w:val="18"/>
                <w:szCs w:val="18"/>
              </w:rPr>
            </w:pPr>
            <w:r w:rsidRPr="003C1792">
              <w:rPr>
                <w:rFonts w:eastAsia="Times New Roman" w:cstheme="minorHAnsi"/>
                <w:sz w:val="18"/>
                <w:szCs w:val="18"/>
              </w:rPr>
              <w:t xml:space="preserve">Auditikomitee 2023. aasta  tegevusaruande koostamise alused </w:t>
            </w:r>
          </w:p>
        </w:tc>
        <w:tc>
          <w:tcPr>
            <w:tcW w:w="2070" w:type="dxa"/>
            <w:vAlign w:val="center"/>
          </w:tcPr>
          <w:p w14:paraId="026CB52A" w14:textId="181A9AC0" w:rsidR="007E4447" w:rsidRPr="003C1792" w:rsidRDefault="00DB29D0" w:rsidP="00346A11">
            <w:pPr>
              <w:spacing w:after="0" w:line="240" w:lineRule="auto"/>
              <w:rPr>
                <w:sz w:val="18"/>
                <w:szCs w:val="18"/>
              </w:rPr>
            </w:pPr>
            <w:r w:rsidRPr="003C1792">
              <w:rPr>
                <w:sz w:val="18"/>
                <w:szCs w:val="18"/>
              </w:rPr>
              <w:t>Auditikomitee esimees Viktor Trasberg</w:t>
            </w:r>
          </w:p>
        </w:tc>
        <w:tc>
          <w:tcPr>
            <w:tcW w:w="2942" w:type="dxa"/>
            <w:vAlign w:val="center"/>
          </w:tcPr>
          <w:p w14:paraId="372D1EF2" w14:textId="77777777" w:rsidR="004C041F" w:rsidRPr="003C1792" w:rsidRDefault="004C041F" w:rsidP="004C041F">
            <w:pPr>
              <w:spacing w:after="0" w:line="240" w:lineRule="auto"/>
              <w:rPr>
                <w:sz w:val="18"/>
                <w:szCs w:val="18"/>
              </w:rPr>
            </w:pPr>
            <w:r w:rsidRPr="003C1792">
              <w:rPr>
                <w:sz w:val="18"/>
                <w:szCs w:val="18"/>
              </w:rPr>
              <w:t>Anti ülevaade tegevusaruannete formaadi ja sisu teemadel. Sooviti teha ülevaate mahtu kompaktsemaks.</w:t>
            </w:r>
          </w:p>
          <w:p w14:paraId="1AE536C6" w14:textId="201B3C49" w:rsidR="007E4447" w:rsidRPr="003C1792" w:rsidRDefault="004C041F" w:rsidP="004C041F">
            <w:pPr>
              <w:spacing w:after="0" w:line="240" w:lineRule="auto"/>
              <w:rPr>
                <w:sz w:val="18"/>
                <w:szCs w:val="18"/>
              </w:rPr>
            </w:pPr>
            <w:r w:rsidRPr="003C1792">
              <w:rPr>
                <w:b/>
                <w:bCs/>
                <w:sz w:val="18"/>
                <w:szCs w:val="18"/>
              </w:rPr>
              <w:t>Otsus:</w:t>
            </w:r>
            <w:r w:rsidRPr="003C1792">
              <w:rPr>
                <w:sz w:val="18"/>
                <w:szCs w:val="18"/>
              </w:rPr>
              <w:t xml:space="preserve"> info</w:t>
            </w:r>
            <w:r w:rsidR="009305AE">
              <w:rPr>
                <w:sz w:val="18"/>
                <w:szCs w:val="18"/>
              </w:rPr>
              <w:t>rmatsioon</w:t>
            </w:r>
            <w:r w:rsidRPr="003C1792">
              <w:rPr>
                <w:sz w:val="18"/>
                <w:szCs w:val="18"/>
              </w:rPr>
              <w:t xml:space="preserve"> võeti teadmiseks.</w:t>
            </w:r>
          </w:p>
        </w:tc>
      </w:tr>
      <w:tr w:rsidR="00550701" w:rsidRPr="003C1792" w14:paraId="2C385EBA" w14:textId="66731C33" w:rsidTr="004C041F">
        <w:trPr>
          <w:trHeight w:val="389"/>
        </w:trPr>
        <w:tc>
          <w:tcPr>
            <w:tcW w:w="1075" w:type="dxa"/>
            <w:vAlign w:val="center"/>
          </w:tcPr>
          <w:p w14:paraId="7431DE53" w14:textId="31C47CD6" w:rsidR="007E4447" w:rsidRPr="003C1792" w:rsidRDefault="003A7C96" w:rsidP="00346A11">
            <w:pPr>
              <w:spacing w:after="0" w:line="240" w:lineRule="auto"/>
              <w:rPr>
                <w:sz w:val="18"/>
                <w:szCs w:val="18"/>
              </w:rPr>
            </w:pPr>
            <w:r w:rsidRPr="003C1792">
              <w:rPr>
                <w:sz w:val="18"/>
                <w:szCs w:val="18"/>
              </w:rPr>
              <w:t>04-04-2024</w:t>
            </w:r>
          </w:p>
        </w:tc>
        <w:tc>
          <w:tcPr>
            <w:tcW w:w="3060" w:type="dxa"/>
            <w:vAlign w:val="center"/>
          </w:tcPr>
          <w:p w14:paraId="382B154E" w14:textId="3DD1E65B" w:rsidR="007E4447" w:rsidRPr="003C1792" w:rsidRDefault="00DB29D0" w:rsidP="00346A11">
            <w:pPr>
              <w:spacing w:after="0" w:line="240" w:lineRule="auto"/>
              <w:rPr>
                <w:rFonts w:eastAsia="Times New Roman" w:cstheme="minorHAnsi"/>
                <w:sz w:val="18"/>
                <w:szCs w:val="18"/>
              </w:rPr>
            </w:pPr>
            <w:r w:rsidRPr="003C1792">
              <w:rPr>
                <w:rFonts w:eastAsia="Times New Roman" w:cstheme="minorHAnsi"/>
                <w:sz w:val="18"/>
                <w:szCs w:val="18"/>
              </w:rPr>
              <w:t xml:space="preserve">Auditikomitee 2023.a. tegevusaruanne </w:t>
            </w:r>
          </w:p>
        </w:tc>
        <w:tc>
          <w:tcPr>
            <w:tcW w:w="2070" w:type="dxa"/>
            <w:vAlign w:val="center"/>
          </w:tcPr>
          <w:p w14:paraId="67DD349D" w14:textId="56D5481D" w:rsidR="007E4447" w:rsidRPr="003C1792" w:rsidRDefault="003A7C96" w:rsidP="00346A11">
            <w:pPr>
              <w:spacing w:after="0" w:line="240" w:lineRule="auto"/>
              <w:rPr>
                <w:sz w:val="18"/>
                <w:szCs w:val="18"/>
              </w:rPr>
            </w:pPr>
            <w:r w:rsidRPr="003C1792">
              <w:rPr>
                <w:sz w:val="18"/>
                <w:szCs w:val="18"/>
              </w:rPr>
              <w:t>Auditikomitee esimees Viktor Trasberg</w:t>
            </w:r>
          </w:p>
        </w:tc>
        <w:tc>
          <w:tcPr>
            <w:tcW w:w="2942" w:type="dxa"/>
          </w:tcPr>
          <w:p w14:paraId="51887EEA" w14:textId="24E87748" w:rsidR="009305AE" w:rsidRDefault="009305AE" w:rsidP="00346A11">
            <w:pPr>
              <w:spacing w:after="0" w:line="240" w:lineRule="auto"/>
              <w:rPr>
                <w:sz w:val="18"/>
                <w:szCs w:val="18"/>
              </w:rPr>
            </w:pPr>
            <w:r>
              <w:rPr>
                <w:sz w:val="18"/>
                <w:szCs w:val="18"/>
              </w:rPr>
              <w:t>A</w:t>
            </w:r>
            <w:r w:rsidRPr="003C1792">
              <w:rPr>
                <w:sz w:val="18"/>
                <w:szCs w:val="18"/>
              </w:rPr>
              <w:t>nalüüsiti toimunud tegevusi</w:t>
            </w:r>
            <w:r>
              <w:rPr>
                <w:sz w:val="18"/>
                <w:szCs w:val="18"/>
              </w:rPr>
              <w:t>.</w:t>
            </w:r>
          </w:p>
          <w:p w14:paraId="690DBB4C" w14:textId="29A111F7" w:rsidR="007E4447" w:rsidRPr="003C1792" w:rsidRDefault="004C041F" w:rsidP="00346A11">
            <w:pPr>
              <w:spacing w:after="0" w:line="240" w:lineRule="auto"/>
              <w:rPr>
                <w:sz w:val="18"/>
                <w:szCs w:val="18"/>
              </w:rPr>
            </w:pPr>
            <w:r w:rsidRPr="003C1792">
              <w:rPr>
                <w:b/>
                <w:bCs/>
                <w:sz w:val="18"/>
                <w:szCs w:val="18"/>
              </w:rPr>
              <w:t>Otsus:</w:t>
            </w:r>
            <w:r w:rsidRPr="003C1792">
              <w:rPr>
                <w:sz w:val="18"/>
                <w:szCs w:val="18"/>
              </w:rPr>
              <w:t xml:space="preserve"> tegevusaruanne</w:t>
            </w:r>
            <w:r w:rsidR="009305AE">
              <w:rPr>
                <w:sz w:val="18"/>
                <w:szCs w:val="18"/>
              </w:rPr>
              <w:t xml:space="preserve"> kinnitati.</w:t>
            </w:r>
          </w:p>
        </w:tc>
      </w:tr>
      <w:tr w:rsidR="00550701" w:rsidRPr="003C1792" w14:paraId="4CC2E16A" w14:textId="77777777" w:rsidTr="004C041F">
        <w:trPr>
          <w:trHeight w:val="312"/>
        </w:trPr>
        <w:tc>
          <w:tcPr>
            <w:tcW w:w="1075" w:type="dxa"/>
            <w:vAlign w:val="center"/>
          </w:tcPr>
          <w:p w14:paraId="1557DA91" w14:textId="1195D4DB" w:rsidR="00550701" w:rsidRPr="003C1792" w:rsidRDefault="00D7457A" w:rsidP="00346A11">
            <w:pPr>
              <w:spacing w:after="0" w:line="240" w:lineRule="auto"/>
              <w:rPr>
                <w:sz w:val="18"/>
                <w:szCs w:val="18"/>
              </w:rPr>
            </w:pPr>
            <w:r w:rsidRPr="003C1792">
              <w:rPr>
                <w:sz w:val="18"/>
                <w:szCs w:val="18"/>
              </w:rPr>
              <w:t>10-12-2024</w:t>
            </w:r>
          </w:p>
        </w:tc>
        <w:tc>
          <w:tcPr>
            <w:tcW w:w="3060" w:type="dxa"/>
            <w:vAlign w:val="center"/>
          </w:tcPr>
          <w:p w14:paraId="6668BC9F" w14:textId="05122A04" w:rsidR="00550701" w:rsidRPr="003C1792" w:rsidRDefault="00D7457A" w:rsidP="00346A11">
            <w:pPr>
              <w:spacing w:after="0" w:line="240" w:lineRule="auto"/>
              <w:rPr>
                <w:rFonts w:eastAsia="Times New Roman" w:cstheme="minorHAnsi"/>
                <w:sz w:val="18"/>
                <w:szCs w:val="18"/>
              </w:rPr>
            </w:pPr>
            <w:r w:rsidRPr="003C1792">
              <w:rPr>
                <w:rFonts w:eastAsia="Times New Roman" w:cstheme="minorHAnsi"/>
                <w:sz w:val="18"/>
                <w:szCs w:val="18"/>
              </w:rPr>
              <w:t xml:space="preserve">Auditikomitee 2025. aasta tööplaan </w:t>
            </w:r>
          </w:p>
        </w:tc>
        <w:tc>
          <w:tcPr>
            <w:tcW w:w="2070" w:type="dxa"/>
            <w:vAlign w:val="center"/>
          </w:tcPr>
          <w:p w14:paraId="5B1918B2" w14:textId="2A82C7A1" w:rsidR="00550701" w:rsidRPr="003C1792" w:rsidRDefault="00D7457A" w:rsidP="00346A11">
            <w:pPr>
              <w:spacing w:after="0" w:line="240" w:lineRule="auto"/>
              <w:rPr>
                <w:sz w:val="18"/>
                <w:szCs w:val="18"/>
              </w:rPr>
            </w:pPr>
            <w:r w:rsidRPr="003C1792">
              <w:rPr>
                <w:sz w:val="18"/>
                <w:szCs w:val="18"/>
              </w:rPr>
              <w:t>Auditikomitee esimees Viktor Trasberg</w:t>
            </w:r>
          </w:p>
        </w:tc>
        <w:tc>
          <w:tcPr>
            <w:tcW w:w="2942" w:type="dxa"/>
            <w:vAlign w:val="center"/>
          </w:tcPr>
          <w:p w14:paraId="6CD544F2" w14:textId="727680A6" w:rsidR="00550701" w:rsidRPr="003C1792" w:rsidRDefault="009305AE" w:rsidP="00346A11">
            <w:pPr>
              <w:spacing w:after="0" w:line="240" w:lineRule="auto"/>
              <w:rPr>
                <w:sz w:val="18"/>
                <w:szCs w:val="18"/>
              </w:rPr>
            </w:pPr>
            <w:r w:rsidRPr="003C1792">
              <w:rPr>
                <w:b/>
                <w:bCs/>
                <w:sz w:val="18"/>
                <w:szCs w:val="18"/>
              </w:rPr>
              <w:t>Otsus:</w:t>
            </w:r>
            <w:r w:rsidRPr="003C1792">
              <w:rPr>
                <w:sz w:val="18"/>
                <w:szCs w:val="18"/>
              </w:rPr>
              <w:t xml:space="preserve"> </w:t>
            </w:r>
            <w:r w:rsidR="001C240A" w:rsidRPr="003C1792">
              <w:rPr>
                <w:sz w:val="18"/>
                <w:szCs w:val="18"/>
              </w:rPr>
              <w:t>kiideti tööplaan heaks ja kinnitati</w:t>
            </w:r>
          </w:p>
        </w:tc>
      </w:tr>
    </w:tbl>
    <w:p w14:paraId="6C461B91" w14:textId="77777777" w:rsidR="006D37BA" w:rsidRPr="003C1792" w:rsidRDefault="006D37BA" w:rsidP="00236286">
      <w:pPr>
        <w:keepNext/>
        <w:spacing w:after="120" w:line="240" w:lineRule="auto"/>
        <w:rPr>
          <w:b/>
        </w:rPr>
      </w:pPr>
    </w:p>
    <w:p w14:paraId="6FB3426A" w14:textId="6E2DC0B0" w:rsidR="006D50FB" w:rsidRPr="003C1792" w:rsidRDefault="006D50FB" w:rsidP="00236286">
      <w:pPr>
        <w:keepNext/>
        <w:spacing w:after="120" w:line="240" w:lineRule="auto"/>
        <w:rPr>
          <w:b/>
        </w:rPr>
      </w:pPr>
      <w:r w:rsidRPr="003C1792">
        <w:rPr>
          <w:b/>
        </w:rPr>
        <w:t xml:space="preserve">Hinnang: </w:t>
      </w:r>
    </w:p>
    <w:p w14:paraId="6EF3F6BE" w14:textId="4732483B" w:rsidR="006D37BA" w:rsidRPr="003C1792" w:rsidRDefault="006D50FB" w:rsidP="00B13C31">
      <w:pPr>
        <w:spacing w:after="120" w:line="240" w:lineRule="auto"/>
      </w:pPr>
      <w:r w:rsidRPr="003C1792">
        <w:t xml:space="preserve">Auditikomitee on Töökorras sätestatud tingimustel korraldanud koosolekuid ja käsitlenud </w:t>
      </w:r>
      <w:r w:rsidR="00F169AB" w:rsidRPr="003C1792">
        <w:t>t</w:t>
      </w:r>
      <w:r w:rsidRPr="003C1792">
        <w:t xml:space="preserve">ööplaanis </w:t>
      </w:r>
      <w:r w:rsidR="00B13C31" w:rsidRPr="003C1792">
        <w:t xml:space="preserve">kavandatud teemasid. </w:t>
      </w:r>
      <w:r w:rsidRPr="003C1792">
        <w:t xml:space="preserve">Auditikomitee on püüdnud paremini integreerida oma tegevust Nõukogu ülesannete ja funktsioonidega ning operatiivselt informeerida Nõukogu olulistest vaatluse all olevatest teemadest. </w:t>
      </w:r>
      <w:r w:rsidR="00B13C31" w:rsidRPr="003C1792">
        <w:t xml:space="preserve"> Võrreldes esialgse tööplaaniga ei toimunud koosolekut novembris ning plaanitud teemasid käsitleti järgnevatel koosolekutel.</w:t>
      </w:r>
      <w:r w:rsidR="006D37BA" w:rsidRPr="003C1792">
        <w:br w:type="page"/>
      </w:r>
    </w:p>
    <w:p w14:paraId="571EDF2C" w14:textId="77777777" w:rsidR="006D50FB" w:rsidRPr="003C1792" w:rsidRDefault="006D50FB" w:rsidP="006D50FB">
      <w:pPr>
        <w:pStyle w:val="Heading1"/>
        <w:rPr>
          <w:rStyle w:val="Heading1Char"/>
          <w:rFonts w:asciiTheme="minorHAnsi" w:hAnsiTheme="minorHAnsi" w:cstheme="minorHAnsi"/>
          <w:b/>
        </w:rPr>
      </w:pPr>
      <w:bookmarkStart w:id="16" w:name="_Toc194351606"/>
      <w:bookmarkStart w:id="17" w:name="_Hlk163294330"/>
      <w:bookmarkStart w:id="18" w:name="_Hlk130288247"/>
      <w:r w:rsidRPr="003C1792">
        <w:rPr>
          <w:rStyle w:val="Heading1Char"/>
          <w:rFonts w:asciiTheme="minorHAnsi" w:hAnsiTheme="minorHAnsi" w:cstheme="minorHAnsi"/>
        </w:rPr>
        <w:lastRenderedPageBreak/>
        <w:t>AUDITIKOMITEE LÕPPHINNANG</w:t>
      </w:r>
      <w:bookmarkEnd w:id="16"/>
    </w:p>
    <w:p w14:paraId="56646FF4" w14:textId="6F09D6DF" w:rsidR="006D50FB" w:rsidRPr="002A69F3" w:rsidRDefault="006D50FB" w:rsidP="006D50FB">
      <w:pPr>
        <w:spacing w:after="120"/>
        <w:rPr>
          <w:rStyle w:val="fontstyle21"/>
          <w:rFonts w:asciiTheme="minorHAnsi" w:hAnsiTheme="minorHAnsi" w:cstheme="minorHAnsi"/>
          <w:sz w:val="22"/>
          <w:szCs w:val="22"/>
        </w:rPr>
      </w:pPr>
      <w:r w:rsidRPr="003C1792">
        <w:rPr>
          <w:rStyle w:val="Heading1Char"/>
        </w:rPr>
        <w:br/>
      </w:r>
      <w:r w:rsidRPr="002A69F3">
        <w:rPr>
          <w:rStyle w:val="fontstyle21"/>
          <w:rFonts w:asciiTheme="minorHAnsi" w:hAnsiTheme="minorHAnsi" w:cstheme="minorHAnsi"/>
          <w:sz w:val="22"/>
          <w:szCs w:val="22"/>
        </w:rPr>
        <w:t>202</w:t>
      </w:r>
      <w:r w:rsidR="003830F1" w:rsidRPr="002A69F3">
        <w:rPr>
          <w:rStyle w:val="fontstyle21"/>
          <w:rFonts w:asciiTheme="minorHAnsi" w:hAnsiTheme="minorHAnsi" w:cstheme="minorHAnsi"/>
          <w:sz w:val="22"/>
          <w:szCs w:val="22"/>
        </w:rPr>
        <w:t>4</w:t>
      </w:r>
      <w:r w:rsidRPr="002A69F3">
        <w:rPr>
          <w:rStyle w:val="fontstyle21"/>
          <w:rFonts w:asciiTheme="minorHAnsi" w:hAnsiTheme="minorHAnsi" w:cstheme="minorHAnsi"/>
          <w:sz w:val="22"/>
          <w:szCs w:val="22"/>
        </w:rPr>
        <w:t>. majandusaastal tegutses auditikomitee lähtuvalt</w:t>
      </w:r>
      <w:r w:rsidR="00121123" w:rsidRPr="002A69F3">
        <w:rPr>
          <w:rStyle w:val="fontstyle21"/>
          <w:rFonts w:asciiTheme="minorHAnsi" w:hAnsiTheme="minorHAnsi" w:cstheme="minorHAnsi"/>
          <w:sz w:val="22"/>
          <w:szCs w:val="22"/>
        </w:rPr>
        <w:t xml:space="preserve"> oma</w:t>
      </w:r>
      <w:r w:rsidRPr="002A69F3">
        <w:rPr>
          <w:rStyle w:val="fontstyle21"/>
          <w:rFonts w:asciiTheme="minorHAnsi" w:hAnsiTheme="minorHAnsi" w:cstheme="minorHAnsi"/>
          <w:sz w:val="22"/>
          <w:szCs w:val="22"/>
        </w:rPr>
        <w:t xml:space="preserve"> kehtivast </w:t>
      </w:r>
      <w:r w:rsidR="00D36308" w:rsidRPr="002A69F3">
        <w:rPr>
          <w:rStyle w:val="fontstyle21"/>
          <w:rFonts w:asciiTheme="minorHAnsi" w:hAnsiTheme="minorHAnsi" w:cstheme="minorHAnsi"/>
          <w:sz w:val="22"/>
          <w:szCs w:val="22"/>
        </w:rPr>
        <w:t>t</w:t>
      </w:r>
      <w:r w:rsidRPr="002A69F3">
        <w:rPr>
          <w:rStyle w:val="fontstyle21"/>
          <w:rFonts w:asciiTheme="minorHAnsi" w:hAnsiTheme="minorHAnsi" w:cstheme="minorHAnsi"/>
          <w:sz w:val="22"/>
          <w:szCs w:val="22"/>
        </w:rPr>
        <w:t xml:space="preserve">öökorrast ning selle alusel kavandatud ja </w:t>
      </w:r>
      <w:r w:rsidR="00D36308" w:rsidRPr="002A69F3">
        <w:rPr>
          <w:rStyle w:val="fontstyle21"/>
          <w:rFonts w:asciiTheme="minorHAnsi" w:hAnsiTheme="minorHAnsi" w:cstheme="minorHAnsi"/>
          <w:sz w:val="22"/>
          <w:szCs w:val="22"/>
        </w:rPr>
        <w:t>n</w:t>
      </w:r>
      <w:r w:rsidRPr="002A69F3">
        <w:rPr>
          <w:rStyle w:val="fontstyle21"/>
          <w:rFonts w:asciiTheme="minorHAnsi" w:hAnsiTheme="minorHAnsi" w:cstheme="minorHAnsi"/>
          <w:sz w:val="22"/>
          <w:szCs w:val="22"/>
        </w:rPr>
        <w:t xml:space="preserve">õukogu poolt kinnitatud tööplaanist. Auditikomitee on täitnud täies mahus talle  määratud ülesandeid ning kohustusi. Meie tegevusele ei ole seatud mingeid piiranguid ja meile on tehtud kättesaadavaks soovitud informatsioon. </w:t>
      </w:r>
      <w:r w:rsidR="00121123" w:rsidRPr="002A69F3">
        <w:rPr>
          <w:rStyle w:val="fontstyle21"/>
          <w:rFonts w:asciiTheme="minorHAnsi" w:hAnsiTheme="minorHAnsi" w:cstheme="minorHAnsi"/>
          <w:sz w:val="22"/>
          <w:szCs w:val="22"/>
        </w:rPr>
        <w:t xml:space="preserve">Auditikomitee tegevuse käigus </w:t>
      </w:r>
      <w:r w:rsidRPr="002A69F3">
        <w:rPr>
          <w:rStyle w:val="fontstyle21"/>
          <w:rFonts w:asciiTheme="minorHAnsi" w:hAnsiTheme="minorHAnsi" w:cstheme="minorHAnsi"/>
          <w:sz w:val="22"/>
          <w:szCs w:val="22"/>
        </w:rPr>
        <w:t>kujunenud seisukohtadest</w:t>
      </w:r>
      <w:r w:rsidR="00F169AB" w:rsidRPr="002A69F3">
        <w:rPr>
          <w:rStyle w:val="fontstyle21"/>
          <w:rFonts w:asciiTheme="minorHAnsi" w:hAnsiTheme="minorHAnsi" w:cstheme="minorHAnsi"/>
          <w:sz w:val="22"/>
          <w:szCs w:val="22"/>
        </w:rPr>
        <w:t xml:space="preserve"> </w:t>
      </w:r>
      <w:r w:rsidRPr="002A69F3">
        <w:rPr>
          <w:rStyle w:val="fontstyle21"/>
          <w:rFonts w:asciiTheme="minorHAnsi" w:hAnsiTheme="minorHAnsi" w:cstheme="minorHAnsi"/>
          <w:sz w:val="22"/>
          <w:szCs w:val="22"/>
        </w:rPr>
        <w:t xml:space="preserve">oleme </w:t>
      </w:r>
      <w:r w:rsidR="00F169AB" w:rsidRPr="002A69F3">
        <w:rPr>
          <w:rStyle w:val="fontstyle21"/>
          <w:rFonts w:asciiTheme="minorHAnsi" w:hAnsiTheme="minorHAnsi" w:cstheme="minorHAnsi"/>
          <w:sz w:val="22"/>
          <w:szCs w:val="22"/>
        </w:rPr>
        <w:t>korra</w:t>
      </w:r>
      <w:r w:rsidRPr="002A69F3">
        <w:rPr>
          <w:rStyle w:val="fontstyle21"/>
          <w:rFonts w:asciiTheme="minorHAnsi" w:hAnsiTheme="minorHAnsi" w:cstheme="minorHAnsi"/>
          <w:sz w:val="22"/>
          <w:szCs w:val="22"/>
        </w:rPr>
        <w:t xml:space="preserve">päraselt </w:t>
      </w:r>
      <w:r w:rsidR="000803A8" w:rsidRPr="002A69F3">
        <w:rPr>
          <w:rStyle w:val="fontstyle21"/>
          <w:rFonts w:asciiTheme="minorHAnsi" w:hAnsiTheme="minorHAnsi" w:cstheme="minorHAnsi"/>
          <w:sz w:val="22"/>
          <w:szCs w:val="22"/>
        </w:rPr>
        <w:t xml:space="preserve">teavitanud </w:t>
      </w:r>
      <w:r w:rsidRPr="002A69F3">
        <w:rPr>
          <w:rStyle w:val="fontstyle21"/>
          <w:rFonts w:asciiTheme="minorHAnsi" w:hAnsiTheme="minorHAnsi" w:cstheme="minorHAnsi"/>
          <w:sz w:val="22"/>
          <w:szCs w:val="22"/>
        </w:rPr>
        <w:t xml:space="preserve">ERR-i </w:t>
      </w:r>
      <w:r w:rsidR="00D36308" w:rsidRPr="002A69F3">
        <w:rPr>
          <w:rStyle w:val="fontstyle21"/>
          <w:rFonts w:asciiTheme="minorHAnsi" w:hAnsiTheme="minorHAnsi" w:cstheme="minorHAnsi"/>
          <w:sz w:val="22"/>
          <w:szCs w:val="22"/>
        </w:rPr>
        <w:t>n</w:t>
      </w:r>
      <w:r w:rsidRPr="002A69F3">
        <w:rPr>
          <w:rStyle w:val="fontstyle21"/>
          <w:rFonts w:asciiTheme="minorHAnsi" w:hAnsiTheme="minorHAnsi" w:cstheme="minorHAnsi"/>
          <w:sz w:val="22"/>
          <w:szCs w:val="22"/>
        </w:rPr>
        <w:t xml:space="preserve">õukogu ja </w:t>
      </w:r>
      <w:r w:rsidR="00D36308" w:rsidRPr="002A69F3">
        <w:rPr>
          <w:rStyle w:val="fontstyle21"/>
          <w:rFonts w:asciiTheme="minorHAnsi" w:hAnsiTheme="minorHAnsi" w:cstheme="minorHAnsi"/>
          <w:sz w:val="22"/>
          <w:szCs w:val="22"/>
        </w:rPr>
        <w:t>j</w:t>
      </w:r>
      <w:r w:rsidRPr="002A69F3">
        <w:rPr>
          <w:rStyle w:val="fontstyle21"/>
          <w:rFonts w:asciiTheme="minorHAnsi" w:hAnsiTheme="minorHAnsi" w:cstheme="minorHAnsi"/>
          <w:sz w:val="22"/>
          <w:szCs w:val="22"/>
        </w:rPr>
        <w:t>uhatus</w:t>
      </w:r>
      <w:r w:rsidR="000803A8" w:rsidRPr="002A69F3">
        <w:rPr>
          <w:rStyle w:val="fontstyle21"/>
          <w:rFonts w:asciiTheme="minorHAnsi" w:hAnsiTheme="minorHAnsi" w:cstheme="minorHAnsi"/>
          <w:sz w:val="22"/>
          <w:szCs w:val="22"/>
        </w:rPr>
        <w:t xml:space="preserve">t. </w:t>
      </w:r>
    </w:p>
    <w:p w14:paraId="6627BCBA" w14:textId="3C598CB6" w:rsidR="006D50FB" w:rsidRPr="002A69F3" w:rsidRDefault="006D50FB" w:rsidP="006D50FB">
      <w:pPr>
        <w:spacing w:after="120"/>
        <w:rPr>
          <w:rStyle w:val="fontstyle21"/>
          <w:rFonts w:asciiTheme="minorHAnsi" w:hAnsiTheme="minorHAnsi" w:cstheme="minorHAnsi"/>
          <w:sz w:val="22"/>
          <w:szCs w:val="22"/>
        </w:rPr>
      </w:pPr>
      <w:r w:rsidRPr="002A69F3">
        <w:rPr>
          <w:rStyle w:val="fontstyle21"/>
          <w:rFonts w:asciiTheme="minorHAnsi" w:hAnsiTheme="minorHAnsi" w:cstheme="minorHAnsi"/>
          <w:sz w:val="22"/>
          <w:szCs w:val="22"/>
        </w:rPr>
        <w:t>202</w:t>
      </w:r>
      <w:r w:rsidR="003830F1" w:rsidRPr="002A69F3">
        <w:rPr>
          <w:rStyle w:val="fontstyle21"/>
          <w:rFonts w:asciiTheme="minorHAnsi" w:hAnsiTheme="minorHAnsi" w:cstheme="minorHAnsi"/>
          <w:sz w:val="22"/>
          <w:szCs w:val="22"/>
        </w:rPr>
        <w:t>4</w:t>
      </w:r>
      <w:r w:rsidRPr="002A69F3">
        <w:rPr>
          <w:rStyle w:val="fontstyle21"/>
          <w:rFonts w:asciiTheme="minorHAnsi" w:hAnsiTheme="minorHAnsi" w:cstheme="minorHAnsi"/>
          <w:sz w:val="22"/>
          <w:szCs w:val="22"/>
        </w:rPr>
        <w:t>. majandusaasta kohta oleme kujundanud oma hinnangud järgmiste tegevuste suhtes:</w:t>
      </w:r>
    </w:p>
    <w:p w14:paraId="1D802AA7" w14:textId="77777777" w:rsidR="006D50FB" w:rsidRPr="002A69F3" w:rsidRDefault="006D50FB" w:rsidP="006D50FB">
      <w:pPr>
        <w:spacing w:after="120"/>
        <w:ind w:left="426"/>
        <w:rPr>
          <w:rStyle w:val="fontstyle21"/>
          <w:rFonts w:asciiTheme="minorHAnsi" w:hAnsiTheme="minorHAnsi" w:cstheme="minorHAnsi"/>
          <w:sz w:val="22"/>
          <w:szCs w:val="22"/>
        </w:rPr>
      </w:pPr>
      <w:r w:rsidRPr="002A69F3">
        <w:rPr>
          <w:rStyle w:val="fontstyle21"/>
          <w:rFonts w:asciiTheme="minorHAnsi" w:hAnsiTheme="minorHAnsi" w:cstheme="minorHAnsi"/>
          <w:sz w:val="22"/>
          <w:szCs w:val="22"/>
        </w:rPr>
        <w:t xml:space="preserve">1) finantstegevuse korraldus; </w:t>
      </w:r>
      <w:r w:rsidRPr="002A69F3">
        <w:br/>
      </w:r>
      <w:r w:rsidRPr="002A69F3">
        <w:rPr>
          <w:rStyle w:val="fontstyle21"/>
          <w:rFonts w:asciiTheme="minorHAnsi" w:hAnsiTheme="minorHAnsi" w:cstheme="minorHAnsi"/>
          <w:sz w:val="22"/>
          <w:szCs w:val="22"/>
        </w:rPr>
        <w:t>2) riskijuhtimise ja sisekontrolli tõhusus;</w:t>
      </w:r>
      <w:r w:rsidRPr="002A69F3">
        <w:br/>
      </w:r>
      <w:r w:rsidRPr="002A69F3">
        <w:rPr>
          <w:rStyle w:val="fontstyle21"/>
          <w:rFonts w:asciiTheme="minorHAnsi" w:hAnsiTheme="minorHAnsi" w:cstheme="minorHAnsi"/>
          <w:sz w:val="22"/>
          <w:szCs w:val="22"/>
        </w:rPr>
        <w:t>3) raamatupidamise aastaaruande audiitorkontrolli protsess;</w:t>
      </w:r>
      <w:r w:rsidRPr="002A69F3">
        <w:br/>
      </w:r>
      <w:r w:rsidRPr="002A69F3">
        <w:rPr>
          <w:rStyle w:val="fontstyle21"/>
          <w:rFonts w:asciiTheme="minorHAnsi" w:hAnsiTheme="minorHAnsi" w:cstheme="minorHAnsi"/>
          <w:sz w:val="22"/>
          <w:szCs w:val="22"/>
        </w:rPr>
        <w:t>4) audiitorettevõtja ja seaduse alusel audiitorühingut esindava vandeaudiitori sõltumatus ja tegevuse vastavust teistele seaduse nõuetele.</w:t>
      </w:r>
    </w:p>
    <w:p w14:paraId="3AF6FA7D" w14:textId="77777777" w:rsidR="00CE5E46" w:rsidRDefault="00CE5E46" w:rsidP="00D36308">
      <w:pPr>
        <w:spacing w:after="120"/>
        <w:rPr>
          <w:rStyle w:val="fontstyle21"/>
          <w:rFonts w:asciiTheme="minorHAnsi" w:hAnsiTheme="minorHAnsi" w:cstheme="minorHAnsi"/>
          <w:sz w:val="22"/>
          <w:szCs w:val="22"/>
        </w:rPr>
      </w:pPr>
    </w:p>
    <w:p w14:paraId="2B1D7DEE" w14:textId="6C6D5F89" w:rsidR="00372619" w:rsidRDefault="006D50FB" w:rsidP="00D36308">
      <w:pPr>
        <w:spacing w:after="120"/>
        <w:rPr>
          <w:rStyle w:val="fontstyle21"/>
          <w:rFonts w:asciiTheme="minorHAnsi" w:hAnsiTheme="minorHAnsi" w:cstheme="minorHAnsi"/>
          <w:sz w:val="22"/>
          <w:szCs w:val="22"/>
        </w:rPr>
      </w:pPr>
      <w:r w:rsidRPr="002A69F3">
        <w:rPr>
          <w:rStyle w:val="fontstyle21"/>
          <w:rFonts w:asciiTheme="minorHAnsi" w:hAnsiTheme="minorHAnsi" w:cstheme="minorHAnsi"/>
          <w:sz w:val="22"/>
          <w:szCs w:val="22"/>
        </w:rPr>
        <w:t>Auditikomiteele  ei ole teada läbiviidud ja esitatud välis- ja siseauditite ning muude kontrolltegevuste tulemustest lähtuvalt ühtegi niivõrd kriitilist asjaolu, mis ohustaks sisekontrollisüsteemi mõjusust, majandustegevuse jätkuvust või põhjustaks mõne protsessi ja/või funktsiooni toimivuse katkemise ja/või võiks avaldada olulist mõju ERR-i 202</w:t>
      </w:r>
      <w:r w:rsidR="00244BFF" w:rsidRPr="002A69F3">
        <w:rPr>
          <w:rStyle w:val="fontstyle21"/>
          <w:rFonts w:asciiTheme="minorHAnsi" w:hAnsiTheme="minorHAnsi" w:cstheme="minorHAnsi"/>
          <w:sz w:val="22"/>
          <w:szCs w:val="22"/>
        </w:rPr>
        <w:t>4</w:t>
      </w:r>
      <w:r w:rsidRPr="002A69F3">
        <w:rPr>
          <w:rStyle w:val="fontstyle21"/>
          <w:rFonts w:asciiTheme="minorHAnsi" w:hAnsiTheme="minorHAnsi" w:cstheme="minorHAnsi"/>
          <w:sz w:val="22"/>
          <w:szCs w:val="22"/>
        </w:rPr>
        <w:t>. majandusaasta aruandele.</w:t>
      </w:r>
      <w:r w:rsidR="002F17B1" w:rsidRPr="002A69F3">
        <w:rPr>
          <w:rStyle w:val="fontstyle21"/>
          <w:rFonts w:asciiTheme="minorHAnsi" w:hAnsiTheme="minorHAnsi" w:cstheme="minorHAnsi"/>
          <w:sz w:val="22"/>
          <w:szCs w:val="22"/>
        </w:rPr>
        <w:t xml:space="preserve"> </w:t>
      </w:r>
    </w:p>
    <w:p w14:paraId="17CAC076" w14:textId="31F1A4F8" w:rsidR="00952DE5" w:rsidRDefault="00952DE5" w:rsidP="00D36308">
      <w:pPr>
        <w:spacing w:after="120"/>
        <w:rPr>
          <w:rStyle w:val="fontstyle21"/>
          <w:rFonts w:asciiTheme="minorHAnsi" w:hAnsiTheme="minorHAnsi" w:cstheme="minorHAnsi"/>
          <w:color w:val="auto"/>
          <w:sz w:val="22"/>
          <w:szCs w:val="22"/>
        </w:rPr>
      </w:pPr>
      <w:r w:rsidRPr="00952DE5">
        <w:rPr>
          <w:rStyle w:val="fontstyle21"/>
          <w:rFonts w:asciiTheme="minorHAnsi" w:hAnsiTheme="minorHAnsi" w:cstheme="minorHAnsi"/>
          <w:color w:val="auto"/>
          <w:sz w:val="22"/>
          <w:szCs w:val="22"/>
        </w:rPr>
        <w:t>Auditikomitee rõhutab, et eelarvekärbete tingimustes peab ERR põhjalikult hindama oma suutlikkust täita talle pandud ülesandeid Eesti Rahvusringhäälingu seaduse</w:t>
      </w:r>
      <w:r w:rsidR="00B94AA9">
        <w:rPr>
          <w:rStyle w:val="fontstyle21"/>
          <w:rFonts w:asciiTheme="minorHAnsi" w:hAnsiTheme="minorHAnsi" w:cstheme="minorHAnsi"/>
          <w:color w:val="auto"/>
          <w:sz w:val="22"/>
          <w:szCs w:val="22"/>
        </w:rPr>
        <w:t xml:space="preserve"> ja </w:t>
      </w:r>
      <w:r w:rsidRPr="00952DE5">
        <w:rPr>
          <w:rStyle w:val="fontstyle21"/>
          <w:rFonts w:asciiTheme="minorHAnsi" w:hAnsiTheme="minorHAnsi" w:cstheme="minorHAnsi"/>
          <w:color w:val="auto"/>
          <w:sz w:val="22"/>
          <w:szCs w:val="22"/>
        </w:rPr>
        <w:t>arengukava raamistikus. Auditikomitee hinnangul ei ole ERR-i finantspositsiooni võimalik enam üksnes tegevuskulude kokkuhoiuga parandada viisil, mis tagaks seadusest tulenevate eesmärkide nõuetekohase täitmise. Kasvavate kulude ja piiratud ressursside tingimustes võib osutuda vajalikuks ERR-i rahastusmudeli ümberkujundamine ning talle pandud ülesannete või prioriteetide ümberhindamine.</w:t>
      </w:r>
    </w:p>
    <w:p w14:paraId="17C842D0" w14:textId="77777777" w:rsidR="00952DE5" w:rsidRPr="003F5ED6" w:rsidRDefault="00952DE5" w:rsidP="00D36308">
      <w:pPr>
        <w:spacing w:after="120"/>
        <w:rPr>
          <w:rStyle w:val="fontstyle21"/>
          <w:rFonts w:asciiTheme="minorHAnsi" w:hAnsiTheme="minorHAnsi" w:cstheme="minorHAnsi"/>
          <w:color w:val="auto"/>
          <w:sz w:val="22"/>
          <w:szCs w:val="22"/>
        </w:rPr>
      </w:pPr>
    </w:p>
    <w:p w14:paraId="3061E4FA" w14:textId="08BC5C11" w:rsidR="006D50FB" w:rsidRPr="002A69F3" w:rsidRDefault="006D50FB" w:rsidP="006D50FB">
      <w:pPr>
        <w:spacing w:after="120"/>
        <w:rPr>
          <w:rStyle w:val="fontstyle21"/>
          <w:rFonts w:asciiTheme="minorHAnsi" w:hAnsiTheme="minorHAnsi" w:cstheme="minorHAnsi"/>
          <w:sz w:val="22"/>
          <w:szCs w:val="22"/>
        </w:rPr>
      </w:pPr>
      <w:r w:rsidRPr="002A69F3">
        <w:rPr>
          <w:rStyle w:val="fontstyle21"/>
          <w:rFonts w:asciiTheme="minorHAnsi" w:hAnsiTheme="minorHAnsi" w:cstheme="minorHAnsi"/>
          <w:sz w:val="22"/>
          <w:szCs w:val="22"/>
        </w:rPr>
        <w:t xml:space="preserve">Soovitame ERR-i nõukogul  majandusaasta aruanne  kinnitada.  </w:t>
      </w:r>
    </w:p>
    <w:p w14:paraId="369A136D" w14:textId="35E615C6" w:rsidR="006D50FB" w:rsidRPr="002A69F3" w:rsidRDefault="006D50FB" w:rsidP="006D50FB">
      <w:pPr>
        <w:spacing w:after="120"/>
        <w:rPr>
          <w:rStyle w:val="fontstyle21"/>
          <w:rFonts w:asciiTheme="minorHAnsi" w:hAnsiTheme="minorHAnsi" w:cstheme="minorHAnsi"/>
          <w:sz w:val="22"/>
          <w:szCs w:val="22"/>
        </w:rPr>
      </w:pPr>
      <w:r w:rsidRPr="002A69F3">
        <w:br/>
      </w:r>
      <w:r w:rsidRPr="002A69F3">
        <w:rPr>
          <w:rStyle w:val="fontstyle21"/>
          <w:rFonts w:asciiTheme="minorHAnsi" w:hAnsiTheme="minorHAnsi" w:cstheme="minorHAnsi"/>
          <w:sz w:val="22"/>
          <w:szCs w:val="22"/>
        </w:rPr>
        <w:t>Viktor Trasberg</w:t>
      </w:r>
      <w:r w:rsidRPr="002A69F3">
        <w:rPr>
          <w:rStyle w:val="fontstyle21"/>
          <w:rFonts w:asciiTheme="minorHAnsi" w:hAnsiTheme="minorHAnsi" w:cstheme="minorHAnsi"/>
          <w:sz w:val="22"/>
          <w:szCs w:val="22"/>
        </w:rPr>
        <w:tab/>
      </w:r>
      <w:r w:rsidR="002A69F3">
        <w:rPr>
          <w:rStyle w:val="fontstyle21"/>
          <w:rFonts w:asciiTheme="minorHAnsi" w:hAnsiTheme="minorHAnsi" w:cstheme="minorHAnsi"/>
          <w:sz w:val="22"/>
          <w:szCs w:val="22"/>
        </w:rPr>
        <w:tab/>
      </w:r>
      <w:r w:rsidRPr="002A69F3">
        <w:rPr>
          <w:rStyle w:val="fontstyle21"/>
          <w:rFonts w:asciiTheme="minorHAnsi" w:hAnsiTheme="minorHAnsi" w:cstheme="minorHAnsi"/>
          <w:sz w:val="22"/>
          <w:szCs w:val="22"/>
        </w:rPr>
        <w:t>auditikomitee esimees</w:t>
      </w:r>
    </w:p>
    <w:p w14:paraId="4FE816D0" w14:textId="56DE0B6B" w:rsidR="006D50FB" w:rsidRPr="002A69F3" w:rsidRDefault="006D50FB" w:rsidP="006D50FB">
      <w:pPr>
        <w:spacing w:after="120"/>
        <w:rPr>
          <w:rStyle w:val="fontstyle21"/>
          <w:rFonts w:asciiTheme="minorHAnsi" w:hAnsiTheme="minorHAnsi" w:cstheme="minorHAnsi"/>
          <w:sz w:val="22"/>
          <w:szCs w:val="22"/>
        </w:rPr>
      </w:pPr>
      <w:r w:rsidRPr="002A69F3">
        <w:rPr>
          <w:rStyle w:val="fontstyle21"/>
          <w:rFonts w:asciiTheme="minorHAnsi" w:hAnsiTheme="minorHAnsi" w:cstheme="minorHAnsi"/>
          <w:sz w:val="22"/>
          <w:szCs w:val="22"/>
        </w:rPr>
        <w:t>Taavi Saat</w:t>
      </w:r>
      <w:r w:rsidRPr="002A69F3">
        <w:rPr>
          <w:rStyle w:val="fontstyle21"/>
          <w:rFonts w:asciiTheme="minorHAnsi" w:hAnsiTheme="minorHAnsi" w:cstheme="minorHAnsi"/>
          <w:sz w:val="22"/>
          <w:szCs w:val="22"/>
        </w:rPr>
        <w:tab/>
        <w:t xml:space="preserve"> </w:t>
      </w:r>
      <w:r w:rsidR="002A69F3">
        <w:rPr>
          <w:rStyle w:val="fontstyle21"/>
          <w:rFonts w:asciiTheme="minorHAnsi" w:hAnsiTheme="minorHAnsi" w:cstheme="minorHAnsi"/>
          <w:sz w:val="22"/>
          <w:szCs w:val="22"/>
        </w:rPr>
        <w:tab/>
      </w:r>
      <w:r w:rsidRPr="002A69F3">
        <w:rPr>
          <w:rStyle w:val="fontstyle21"/>
          <w:rFonts w:asciiTheme="minorHAnsi" w:hAnsiTheme="minorHAnsi" w:cstheme="minorHAnsi"/>
          <w:sz w:val="22"/>
          <w:szCs w:val="22"/>
        </w:rPr>
        <w:t>auditikomitee liige</w:t>
      </w:r>
    </w:p>
    <w:p w14:paraId="15BFF7B7" w14:textId="1F68F472" w:rsidR="006D50FB" w:rsidRPr="002A69F3" w:rsidRDefault="006D50FB" w:rsidP="006D50FB">
      <w:pPr>
        <w:spacing w:after="120"/>
        <w:rPr>
          <w:rStyle w:val="fontstyle21"/>
          <w:rFonts w:asciiTheme="minorHAnsi" w:hAnsiTheme="minorHAnsi" w:cstheme="minorHAnsi"/>
          <w:b/>
          <w:bCs/>
          <w:sz w:val="22"/>
          <w:szCs w:val="22"/>
        </w:rPr>
      </w:pPr>
      <w:r w:rsidRPr="002A69F3">
        <w:rPr>
          <w:rStyle w:val="fontstyle21"/>
          <w:rFonts w:asciiTheme="minorHAnsi" w:hAnsiTheme="minorHAnsi" w:cstheme="minorHAnsi"/>
          <w:sz w:val="22"/>
          <w:szCs w:val="22"/>
        </w:rPr>
        <w:t>Tõnis Vahesaar</w:t>
      </w:r>
      <w:r w:rsidRPr="002A69F3">
        <w:rPr>
          <w:rStyle w:val="fontstyle21"/>
          <w:rFonts w:asciiTheme="minorHAnsi" w:hAnsiTheme="minorHAnsi" w:cstheme="minorHAnsi"/>
          <w:sz w:val="22"/>
          <w:szCs w:val="22"/>
        </w:rPr>
        <w:tab/>
      </w:r>
      <w:r w:rsidR="002A69F3">
        <w:rPr>
          <w:rStyle w:val="fontstyle21"/>
          <w:rFonts w:asciiTheme="minorHAnsi" w:hAnsiTheme="minorHAnsi" w:cstheme="minorHAnsi"/>
          <w:sz w:val="22"/>
          <w:szCs w:val="22"/>
        </w:rPr>
        <w:tab/>
      </w:r>
      <w:r w:rsidRPr="002A69F3">
        <w:rPr>
          <w:rStyle w:val="fontstyle21"/>
          <w:rFonts w:asciiTheme="minorHAnsi" w:hAnsiTheme="minorHAnsi" w:cstheme="minorHAnsi"/>
          <w:sz w:val="22"/>
          <w:szCs w:val="22"/>
        </w:rPr>
        <w:t>auditikomitee liige</w:t>
      </w:r>
    </w:p>
    <w:p w14:paraId="0153C18B" w14:textId="77777777" w:rsidR="005D04DF" w:rsidRPr="002A69F3" w:rsidRDefault="006D50FB" w:rsidP="005D04DF">
      <w:pPr>
        <w:pStyle w:val="Default"/>
        <w:ind w:firstLine="284"/>
        <w:rPr>
          <w:rStyle w:val="fontstyle21"/>
          <w:rFonts w:asciiTheme="minorHAnsi" w:hAnsiTheme="minorHAnsi" w:cstheme="minorHAnsi"/>
          <w:sz w:val="22"/>
          <w:szCs w:val="22"/>
        </w:rPr>
      </w:pPr>
      <w:r w:rsidRPr="002A69F3">
        <w:rPr>
          <w:sz w:val="22"/>
          <w:szCs w:val="22"/>
        </w:rPr>
        <w:br/>
      </w:r>
      <w:r w:rsidRPr="002A69F3">
        <w:rPr>
          <w:rStyle w:val="fontstyle21"/>
          <w:rFonts w:asciiTheme="minorHAnsi" w:hAnsiTheme="minorHAnsi" w:cstheme="minorHAnsi"/>
          <w:sz w:val="22"/>
          <w:szCs w:val="22"/>
        </w:rPr>
        <w:t>/Allkirjastatud digitaalselt/</w:t>
      </w:r>
    </w:p>
    <w:p w14:paraId="4F537A02" w14:textId="77777777" w:rsidR="005D04DF" w:rsidRPr="002A69F3" w:rsidRDefault="005D04DF" w:rsidP="005D04DF">
      <w:pPr>
        <w:pStyle w:val="Default"/>
        <w:ind w:firstLine="284"/>
        <w:rPr>
          <w:rStyle w:val="fontstyle21"/>
          <w:rFonts w:asciiTheme="minorHAnsi" w:hAnsiTheme="minorHAnsi" w:cstheme="minorHAnsi"/>
          <w:sz w:val="22"/>
          <w:szCs w:val="22"/>
        </w:rPr>
      </w:pPr>
    </w:p>
    <w:p w14:paraId="5519A48F" w14:textId="77777777" w:rsidR="005D04DF" w:rsidRPr="002A69F3" w:rsidRDefault="005D04DF" w:rsidP="005D04DF">
      <w:pPr>
        <w:pStyle w:val="Default"/>
        <w:ind w:firstLine="284"/>
        <w:rPr>
          <w:rStyle w:val="fontstyle21"/>
          <w:rFonts w:asciiTheme="minorHAnsi" w:hAnsiTheme="minorHAnsi" w:cstheme="minorHAnsi"/>
          <w:sz w:val="22"/>
          <w:szCs w:val="22"/>
        </w:rPr>
      </w:pPr>
    </w:p>
    <w:p w14:paraId="2B050789" w14:textId="77777777" w:rsidR="005D04DF" w:rsidRPr="002A69F3" w:rsidRDefault="005D04DF" w:rsidP="005D04DF">
      <w:pPr>
        <w:pStyle w:val="Default"/>
        <w:ind w:firstLine="284"/>
        <w:rPr>
          <w:rStyle w:val="fontstyle21"/>
          <w:rFonts w:asciiTheme="minorHAnsi" w:hAnsiTheme="minorHAnsi" w:cstheme="minorHAnsi"/>
          <w:sz w:val="22"/>
          <w:szCs w:val="22"/>
        </w:rPr>
      </w:pPr>
    </w:p>
    <w:p w14:paraId="1EB14667" w14:textId="77777777" w:rsidR="005D04DF" w:rsidRPr="002A69F3" w:rsidRDefault="005D04DF" w:rsidP="005D04DF">
      <w:pPr>
        <w:pStyle w:val="Default"/>
        <w:ind w:firstLine="284"/>
        <w:rPr>
          <w:rStyle w:val="fontstyle21"/>
          <w:rFonts w:asciiTheme="minorHAnsi" w:hAnsiTheme="minorHAnsi" w:cstheme="minorHAnsi"/>
          <w:sz w:val="22"/>
          <w:szCs w:val="22"/>
        </w:rPr>
      </w:pPr>
    </w:p>
    <w:p w14:paraId="552374EE" w14:textId="77777777" w:rsidR="005D04DF" w:rsidRPr="002A69F3" w:rsidRDefault="005D04DF" w:rsidP="005D04DF">
      <w:pPr>
        <w:pStyle w:val="Default"/>
        <w:ind w:firstLine="284"/>
        <w:rPr>
          <w:rStyle w:val="fontstyle21"/>
          <w:rFonts w:asciiTheme="minorHAnsi" w:hAnsiTheme="minorHAnsi" w:cstheme="minorHAnsi"/>
          <w:sz w:val="22"/>
          <w:szCs w:val="22"/>
        </w:rPr>
      </w:pPr>
    </w:p>
    <w:bookmarkEnd w:id="17"/>
    <w:p w14:paraId="44DAF4D4" w14:textId="77777777" w:rsidR="005D04DF" w:rsidRPr="002A69F3" w:rsidRDefault="005D04DF" w:rsidP="005D04DF">
      <w:pPr>
        <w:pStyle w:val="Default"/>
        <w:ind w:firstLine="284"/>
        <w:rPr>
          <w:rStyle w:val="fontstyle21"/>
          <w:rFonts w:asciiTheme="minorHAnsi" w:hAnsiTheme="minorHAnsi" w:cstheme="minorHAnsi"/>
          <w:sz w:val="22"/>
          <w:szCs w:val="22"/>
        </w:rPr>
      </w:pPr>
    </w:p>
    <w:p w14:paraId="5C7A1681" w14:textId="4D07E775" w:rsidR="005D04DF" w:rsidRDefault="005D04DF" w:rsidP="005D04DF">
      <w:pPr>
        <w:pStyle w:val="Default"/>
        <w:ind w:firstLine="284"/>
        <w:rPr>
          <w:rStyle w:val="fontstyle21"/>
          <w:rFonts w:asciiTheme="minorHAnsi" w:hAnsiTheme="minorHAnsi" w:cstheme="minorHAnsi"/>
        </w:rPr>
      </w:pPr>
    </w:p>
    <w:p w14:paraId="434742A1" w14:textId="1FD3ED23" w:rsidR="002A69F3" w:rsidRDefault="002A69F3" w:rsidP="005D04DF">
      <w:pPr>
        <w:pStyle w:val="Default"/>
        <w:ind w:firstLine="284"/>
        <w:rPr>
          <w:rStyle w:val="fontstyle21"/>
          <w:rFonts w:asciiTheme="minorHAnsi" w:hAnsiTheme="minorHAnsi" w:cstheme="minorHAnsi"/>
        </w:rPr>
      </w:pPr>
    </w:p>
    <w:p w14:paraId="1F1F5532" w14:textId="2FF46C32" w:rsidR="0039643C" w:rsidRPr="003C1792" w:rsidRDefault="006D50FB" w:rsidP="003830F1">
      <w:pPr>
        <w:pStyle w:val="Heading1"/>
      </w:pPr>
      <w:bookmarkStart w:id="19" w:name="_Toc194351607"/>
      <w:bookmarkEnd w:id="18"/>
      <w:r w:rsidRPr="003C1792">
        <w:rPr>
          <w:sz w:val="24"/>
          <w:szCs w:val="24"/>
        </w:rPr>
        <w:lastRenderedPageBreak/>
        <w:t>Lisa 1. AUDITIKOMITEE TÖÖPLAAN</w:t>
      </w:r>
      <w:r w:rsidR="00D343C9" w:rsidRPr="003C1792">
        <w:rPr>
          <w:sz w:val="24"/>
          <w:szCs w:val="24"/>
        </w:rPr>
        <w:t xml:space="preserve">I </w:t>
      </w:r>
      <w:r w:rsidRPr="003C1792">
        <w:rPr>
          <w:sz w:val="24"/>
          <w:szCs w:val="24"/>
        </w:rPr>
        <w:t>TÄITMINE,  202</w:t>
      </w:r>
      <w:r w:rsidR="00BF1498" w:rsidRPr="003C1792">
        <w:rPr>
          <w:sz w:val="24"/>
          <w:szCs w:val="24"/>
        </w:rPr>
        <w:t>4</w:t>
      </w:r>
      <w:r w:rsidRPr="003C1792">
        <w:rPr>
          <w:sz w:val="24"/>
          <w:szCs w:val="24"/>
        </w:rPr>
        <w:t>.a</w:t>
      </w:r>
      <w:r w:rsidRPr="003C1792">
        <w:t>.</w:t>
      </w:r>
      <w:bookmarkEnd w:id="19"/>
    </w:p>
    <w:tbl>
      <w:tblPr>
        <w:tblW w:w="9365" w:type="dxa"/>
        <w:tblLook w:val="04A0" w:firstRow="1" w:lastRow="0" w:firstColumn="1" w:lastColumn="0" w:noHBand="0" w:noVBand="1"/>
      </w:tblPr>
      <w:tblGrid>
        <w:gridCol w:w="416"/>
        <w:gridCol w:w="3580"/>
        <w:gridCol w:w="767"/>
        <w:gridCol w:w="767"/>
        <w:gridCol w:w="767"/>
        <w:gridCol w:w="767"/>
        <w:gridCol w:w="767"/>
        <w:gridCol w:w="767"/>
        <w:gridCol w:w="767"/>
      </w:tblGrid>
      <w:tr w:rsidR="00BF1498" w:rsidRPr="003C1792" w14:paraId="58CA24FD" w14:textId="77777777" w:rsidTr="008E063D">
        <w:trPr>
          <w:trHeight w:val="311"/>
        </w:trPr>
        <w:tc>
          <w:tcPr>
            <w:tcW w:w="416" w:type="dxa"/>
            <w:tcBorders>
              <w:top w:val="single" w:sz="4" w:space="0" w:color="auto"/>
              <w:left w:val="single" w:sz="4" w:space="0" w:color="auto"/>
              <w:bottom w:val="nil"/>
              <w:right w:val="nil"/>
            </w:tcBorders>
            <w:shd w:val="clear" w:color="auto" w:fill="FFFFFF" w:themeFill="background1"/>
            <w:noWrap/>
            <w:vAlign w:val="bottom"/>
            <w:hideMark/>
          </w:tcPr>
          <w:p w14:paraId="260D8F3A"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single" w:sz="4" w:space="0" w:color="auto"/>
              <w:left w:val="nil"/>
              <w:bottom w:val="nil"/>
              <w:right w:val="nil"/>
            </w:tcBorders>
            <w:shd w:val="clear" w:color="auto" w:fill="auto"/>
            <w:noWrap/>
            <w:vAlign w:val="center"/>
            <w:hideMark/>
          </w:tcPr>
          <w:p w14:paraId="4C893986" w14:textId="77777777" w:rsidR="0039643C" w:rsidRPr="003C1792" w:rsidRDefault="0039643C" w:rsidP="0039643C">
            <w:pPr>
              <w:spacing w:after="0" w:line="240" w:lineRule="auto"/>
              <w:jc w:val="right"/>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Vastu võetud auditikomitee poolt</w:t>
            </w:r>
          </w:p>
          <w:p w14:paraId="713C621C" w14:textId="2D892877" w:rsidR="008E063D" w:rsidRPr="003C1792" w:rsidRDefault="008E063D" w:rsidP="0039643C">
            <w:pPr>
              <w:spacing w:after="0" w:line="240" w:lineRule="auto"/>
              <w:jc w:val="right"/>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Kinnitatud ERR-i nõukogus</w:t>
            </w:r>
          </w:p>
        </w:tc>
        <w:tc>
          <w:tcPr>
            <w:tcW w:w="767" w:type="dxa"/>
            <w:tcBorders>
              <w:top w:val="single" w:sz="4" w:space="0" w:color="auto"/>
              <w:left w:val="single" w:sz="8" w:space="0" w:color="auto"/>
              <w:bottom w:val="nil"/>
              <w:right w:val="single" w:sz="8" w:space="0" w:color="auto"/>
            </w:tcBorders>
            <w:shd w:val="clear" w:color="auto" w:fill="auto"/>
            <w:noWrap/>
            <w:vAlign w:val="center"/>
            <w:hideMark/>
          </w:tcPr>
          <w:p w14:paraId="4823ECA4"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12-12-23</w:t>
            </w:r>
          </w:p>
          <w:p w14:paraId="348CB54C" w14:textId="545244C4" w:rsidR="008E063D" w:rsidRPr="003C1792" w:rsidRDefault="008E063D"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23-01-24</w:t>
            </w:r>
          </w:p>
        </w:tc>
        <w:tc>
          <w:tcPr>
            <w:tcW w:w="767" w:type="dxa"/>
            <w:tcBorders>
              <w:top w:val="single" w:sz="4" w:space="0" w:color="auto"/>
              <w:left w:val="nil"/>
              <w:bottom w:val="nil"/>
              <w:right w:val="single" w:sz="8" w:space="0" w:color="auto"/>
            </w:tcBorders>
            <w:shd w:val="clear" w:color="auto" w:fill="auto"/>
            <w:noWrap/>
            <w:vAlign w:val="bottom"/>
            <w:hideMark/>
          </w:tcPr>
          <w:p w14:paraId="1513F875"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single" w:sz="4" w:space="0" w:color="auto"/>
              <w:left w:val="nil"/>
              <w:bottom w:val="nil"/>
              <w:right w:val="single" w:sz="8" w:space="0" w:color="auto"/>
            </w:tcBorders>
            <w:shd w:val="clear" w:color="auto" w:fill="auto"/>
            <w:noWrap/>
            <w:vAlign w:val="bottom"/>
            <w:hideMark/>
          </w:tcPr>
          <w:p w14:paraId="3A2F5DCC"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single" w:sz="4" w:space="0" w:color="auto"/>
              <w:left w:val="nil"/>
              <w:bottom w:val="nil"/>
              <w:right w:val="single" w:sz="8" w:space="0" w:color="auto"/>
            </w:tcBorders>
            <w:shd w:val="clear" w:color="auto" w:fill="auto"/>
            <w:noWrap/>
            <w:vAlign w:val="bottom"/>
            <w:hideMark/>
          </w:tcPr>
          <w:p w14:paraId="462E24EA"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single" w:sz="4" w:space="0" w:color="auto"/>
              <w:left w:val="nil"/>
              <w:bottom w:val="nil"/>
              <w:right w:val="single" w:sz="8" w:space="0" w:color="auto"/>
            </w:tcBorders>
            <w:shd w:val="clear" w:color="auto" w:fill="auto"/>
            <w:noWrap/>
            <w:vAlign w:val="bottom"/>
            <w:hideMark/>
          </w:tcPr>
          <w:p w14:paraId="734AFB9F" w14:textId="77777777" w:rsidR="0039643C" w:rsidRPr="003C1792" w:rsidRDefault="0039643C" w:rsidP="0039643C">
            <w:pPr>
              <w:spacing w:after="0" w:line="240" w:lineRule="auto"/>
              <w:rPr>
                <w:rFonts w:ascii="Calibri" w:eastAsia="Times New Roman" w:hAnsi="Calibri" w:cs="Calibri"/>
                <w:color w:val="202020"/>
                <w:sz w:val="12"/>
                <w:szCs w:val="12"/>
                <w:lang w:eastAsia="en-US"/>
              </w:rPr>
            </w:pPr>
            <w:r w:rsidRPr="003C1792">
              <w:rPr>
                <w:rFonts w:ascii="Calibri" w:eastAsia="Times New Roman" w:hAnsi="Calibri" w:cs="Calibri"/>
                <w:color w:val="202020"/>
                <w:sz w:val="12"/>
                <w:szCs w:val="12"/>
                <w:lang w:eastAsia="en-US"/>
              </w:rPr>
              <w:t> </w:t>
            </w:r>
          </w:p>
        </w:tc>
        <w:tc>
          <w:tcPr>
            <w:tcW w:w="767" w:type="dxa"/>
            <w:tcBorders>
              <w:top w:val="single" w:sz="4" w:space="0" w:color="auto"/>
              <w:left w:val="nil"/>
              <w:bottom w:val="nil"/>
              <w:right w:val="single" w:sz="8" w:space="0" w:color="auto"/>
            </w:tcBorders>
            <w:shd w:val="clear" w:color="auto" w:fill="auto"/>
            <w:noWrap/>
            <w:vAlign w:val="center"/>
            <w:hideMark/>
          </w:tcPr>
          <w:p w14:paraId="1EA40211"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single" w:sz="4" w:space="0" w:color="auto"/>
              <w:left w:val="nil"/>
              <w:bottom w:val="nil"/>
              <w:right w:val="single" w:sz="4" w:space="0" w:color="auto"/>
            </w:tcBorders>
            <w:shd w:val="clear" w:color="auto" w:fill="auto"/>
            <w:noWrap/>
            <w:vAlign w:val="bottom"/>
            <w:hideMark/>
          </w:tcPr>
          <w:p w14:paraId="14F01108" w14:textId="77777777" w:rsidR="0039643C" w:rsidRPr="003C1792" w:rsidRDefault="0039643C" w:rsidP="0039643C">
            <w:pPr>
              <w:spacing w:after="0" w:line="240" w:lineRule="auto"/>
              <w:rPr>
                <w:rFonts w:ascii="Calibri" w:eastAsia="Times New Roman" w:hAnsi="Calibri" w:cs="Calibri"/>
                <w:sz w:val="12"/>
                <w:szCs w:val="12"/>
                <w:lang w:eastAsia="en-US"/>
              </w:rPr>
            </w:pPr>
          </w:p>
        </w:tc>
      </w:tr>
      <w:tr w:rsidR="00BF1498" w:rsidRPr="003C1792" w14:paraId="13435F74" w14:textId="77777777" w:rsidTr="008E063D">
        <w:trPr>
          <w:trHeight w:val="356"/>
        </w:trPr>
        <w:tc>
          <w:tcPr>
            <w:tcW w:w="416" w:type="dxa"/>
            <w:tcBorders>
              <w:top w:val="nil"/>
              <w:left w:val="single" w:sz="4" w:space="0" w:color="auto"/>
              <w:bottom w:val="nil"/>
              <w:right w:val="nil"/>
            </w:tcBorders>
            <w:shd w:val="clear" w:color="auto" w:fill="E2EFD9" w:themeFill="accent6" w:themeFillTint="33"/>
            <w:noWrap/>
            <w:vAlign w:val="center"/>
            <w:hideMark/>
          </w:tcPr>
          <w:p w14:paraId="34D26608"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single" w:sz="4" w:space="0" w:color="auto"/>
              <w:left w:val="single" w:sz="4" w:space="0" w:color="auto"/>
              <w:bottom w:val="single" w:sz="4" w:space="0" w:color="auto"/>
              <w:right w:val="nil"/>
            </w:tcBorders>
            <w:shd w:val="clear" w:color="auto" w:fill="E2EFD9" w:themeFill="accent6" w:themeFillTint="33"/>
            <w:vAlign w:val="center"/>
            <w:hideMark/>
          </w:tcPr>
          <w:p w14:paraId="06A11C3F"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AUDITIKOMITEE TEGEVUSED VALDKONDADE LÕIKES 2024</w:t>
            </w:r>
          </w:p>
        </w:tc>
        <w:tc>
          <w:tcPr>
            <w:tcW w:w="767" w:type="dxa"/>
            <w:tcBorders>
              <w:top w:val="single" w:sz="4" w:space="0" w:color="auto"/>
              <w:left w:val="single" w:sz="8" w:space="0" w:color="auto"/>
              <w:bottom w:val="single" w:sz="4" w:space="0" w:color="auto"/>
              <w:right w:val="single" w:sz="8" w:space="0" w:color="auto"/>
            </w:tcBorders>
            <w:shd w:val="clear" w:color="auto" w:fill="E2EFD9" w:themeFill="accent6" w:themeFillTint="33"/>
            <w:vAlign w:val="center"/>
            <w:hideMark/>
          </w:tcPr>
          <w:p w14:paraId="6DC56078" w14:textId="2DEFD0B2"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20</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02</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24</w:t>
            </w:r>
          </w:p>
        </w:tc>
        <w:tc>
          <w:tcPr>
            <w:tcW w:w="767" w:type="dxa"/>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4812D5A7" w14:textId="3EB401F4"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16</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04</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 xml:space="preserve">024 </w:t>
            </w:r>
          </w:p>
        </w:tc>
        <w:tc>
          <w:tcPr>
            <w:tcW w:w="767" w:type="dxa"/>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159B3D77" w14:textId="59802188"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14</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05</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24</w:t>
            </w:r>
          </w:p>
        </w:tc>
        <w:tc>
          <w:tcPr>
            <w:tcW w:w="767" w:type="dxa"/>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7F91B0E1" w14:textId="3B6C1FE8"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11</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06</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24</w:t>
            </w:r>
          </w:p>
        </w:tc>
        <w:tc>
          <w:tcPr>
            <w:tcW w:w="767" w:type="dxa"/>
            <w:tcBorders>
              <w:top w:val="single" w:sz="4" w:space="0" w:color="auto"/>
              <w:left w:val="nil"/>
              <w:bottom w:val="single" w:sz="4" w:space="0" w:color="auto"/>
              <w:right w:val="single" w:sz="8" w:space="0" w:color="auto"/>
            </w:tcBorders>
            <w:shd w:val="clear" w:color="auto" w:fill="E2EFD9" w:themeFill="accent6" w:themeFillTint="33"/>
            <w:vAlign w:val="center"/>
            <w:hideMark/>
          </w:tcPr>
          <w:p w14:paraId="133B9FDA" w14:textId="312096A1"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27</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08</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24</w:t>
            </w:r>
          </w:p>
        </w:tc>
        <w:tc>
          <w:tcPr>
            <w:tcW w:w="767" w:type="dxa"/>
            <w:tcBorders>
              <w:top w:val="nil"/>
              <w:left w:val="nil"/>
              <w:bottom w:val="nil"/>
              <w:right w:val="single" w:sz="8" w:space="0" w:color="auto"/>
            </w:tcBorders>
            <w:shd w:val="clear" w:color="auto" w:fill="E2EFD9" w:themeFill="accent6" w:themeFillTint="33"/>
            <w:noWrap/>
            <w:vAlign w:val="center"/>
            <w:hideMark/>
          </w:tcPr>
          <w:p w14:paraId="71702843" w14:textId="36B63AC4"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15</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10</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24</w:t>
            </w:r>
          </w:p>
        </w:tc>
        <w:tc>
          <w:tcPr>
            <w:tcW w:w="7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6C589C6" w14:textId="0815072D"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10</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12</w:t>
            </w:r>
            <w:r w:rsidR="008E063D" w:rsidRPr="003C1792">
              <w:rPr>
                <w:rFonts w:ascii="Calibri" w:eastAsia="Times New Roman" w:hAnsi="Calibri" w:cs="Calibri"/>
                <w:b/>
                <w:bCs/>
                <w:sz w:val="12"/>
                <w:szCs w:val="12"/>
                <w:lang w:eastAsia="en-US"/>
              </w:rPr>
              <w:t>-</w:t>
            </w:r>
            <w:r w:rsidRPr="003C1792">
              <w:rPr>
                <w:rFonts w:ascii="Calibri" w:eastAsia="Times New Roman" w:hAnsi="Calibri" w:cs="Calibri"/>
                <w:b/>
                <w:bCs/>
                <w:sz w:val="12"/>
                <w:szCs w:val="12"/>
                <w:lang w:eastAsia="en-US"/>
              </w:rPr>
              <w:t>24</w:t>
            </w:r>
          </w:p>
        </w:tc>
      </w:tr>
      <w:tr w:rsidR="00BF1498" w:rsidRPr="003C1792" w14:paraId="4265B6CF" w14:textId="77777777" w:rsidTr="008E063D">
        <w:trPr>
          <w:trHeight w:val="311"/>
        </w:trPr>
        <w:tc>
          <w:tcPr>
            <w:tcW w:w="416" w:type="dxa"/>
            <w:tcBorders>
              <w:top w:val="nil"/>
              <w:left w:val="single" w:sz="4" w:space="0" w:color="auto"/>
              <w:bottom w:val="nil"/>
              <w:right w:val="nil"/>
            </w:tcBorders>
            <w:shd w:val="clear" w:color="auto" w:fill="FFFF00"/>
            <w:noWrap/>
            <w:vAlign w:val="center"/>
            <w:hideMark/>
          </w:tcPr>
          <w:p w14:paraId="1AB1959F"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1</w:t>
            </w:r>
          </w:p>
        </w:tc>
        <w:tc>
          <w:tcPr>
            <w:tcW w:w="3580" w:type="dxa"/>
            <w:tcBorders>
              <w:top w:val="nil"/>
              <w:left w:val="nil"/>
              <w:bottom w:val="nil"/>
              <w:right w:val="nil"/>
            </w:tcBorders>
            <w:shd w:val="clear" w:color="auto" w:fill="FFFF00"/>
            <w:noWrap/>
            <w:vAlign w:val="center"/>
            <w:hideMark/>
          </w:tcPr>
          <w:p w14:paraId="29C5BC3F" w14:textId="77777777" w:rsidR="0039643C" w:rsidRPr="003C1792" w:rsidRDefault="0039643C" w:rsidP="0039643C">
            <w:pPr>
              <w:spacing w:after="0" w:line="240" w:lineRule="auto"/>
              <w:jc w:val="both"/>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Finantstegevuse korralduse  jälgimine ja analüüs</w:t>
            </w:r>
          </w:p>
        </w:tc>
        <w:tc>
          <w:tcPr>
            <w:tcW w:w="767" w:type="dxa"/>
            <w:tcBorders>
              <w:top w:val="nil"/>
              <w:left w:val="single" w:sz="8" w:space="0" w:color="auto"/>
              <w:bottom w:val="single" w:sz="4" w:space="0" w:color="auto"/>
              <w:right w:val="single" w:sz="8" w:space="0" w:color="auto"/>
            </w:tcBorders>
            <w:shd w:val="clear" w:color="000000" w:fill="FFFF00"/>
            <w:vAlign w:val="center"/>
            <w:hideMark/>
          </w:tcPr>
          <w:p w14:paraId="21D37B4E"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492E1E93"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0957D2EF"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0943D306"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0A034980"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noWrap/>
            <w:vAlign w:val="center"/>
            <w:hideMark/>
          </w:tcPr>
          <w:p w14:paraId="3B276F71"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single" w:sz="4" w:space="0" w:color="auto"/>
              <w:bottom w:val="single" w:sz="4" w:space="0" w:color="auto"/>
              <w:right w:val="single" w:sz="4" w:space="0" w:color="auto"/>
            </w:tcBorders>
            <w:shd w:val="clear" w:color="000000" w:fill="FFFF00"/>
            <w:noWrap/>
            <w:vAlign w:val="bottom"/>
            <w:hideMark/>
          </w:tcPr>
          <w:p w14:paraId="72EB27E0"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r>
      <w:tr w:rsidR="00BF1498" w:rsidRPr="003C1792" w14:paraId="6698B32C" w14:textId="77777777" w:rsidTr="008E063D">
        <w:trPr>
          <w:trHeight w:val="305"/>
        </w:trPr>
        <w:tc>
          <w:tcPr>
            <w:tcW w:w="416" w:type="dxa"/>
            <w:tcBorders>
              <w:top w:val="nil"/>
              <w:left w:val="single" w:sz="4" w:space="0" w:color="auto"/>
              <w:bottom w:val="nil"/>
              <w:right w:val="nil"/>
            </w:tcBorders>
            <w:shd w:val="clear" w:color="auto" w:fill="FFFFFF" w:themeFill="background1"/>
            <w:noWrap/>
            <w:vAlign w:val="center"/>
            <w:hideMark/>
          </w:tcPr>
          <w:p w14:paraId="5322F58B"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single" w:sz="4" w:space="0" w:color="auto"/>
              <w:left w:val="single" w:sz="4" w:space="0" w:color="auto"/>
              <w:bottom w:val="single" w:sz="4" w:space="0" w:color="auto"/>
              <w:right w:val="nil"/>
            </w:tcBorders>
            <w:shd w:val="clear" w:color="auto" w:fill="auto"/>
            <w:vAlign w:val="center"/>
            <w:hideMark/>
          </w:tcPr>
          <w:p w14:paraId="7F32C73C"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Likviidsuse ja finantsriskide ülevaade ning juhtimine (suhtarvud)</w:t>
            </w:r>
          </w:p>
        </w:tc>
        <w:tc>
          <w:tcPr>
            <w:tcW w:w="767" w:type="dxa"/>
            <w:tcBorders>
              <w:top w:val="nil"/>
              <w:left w:val="single" w:sz="8" w:space="0" w:color="auto"/>
              <w:bottom w:val="single" w:sz="4" w:space="0" w:color="auto"/>
              <w:right w:val="single" w:sz="8" w:space="0" w:color="auto"/>
            </w:tcBorders>
            <w:shd w:val="clear" w:color="auto" w:fill="auto"/>
            <w:vAlign w:val="center"/>
          </w:tcPr>
          <w:p w14:paraId="5A123EA8" w14:textId="3DBADDE5"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08FAA899" w14:textId="79228E52"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322A8D6" w14:textId="3CD60249"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33B3D683" w14:textId="79D56635"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15391EFB" w14:textId="03966FA6"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4B665049" w14:textId="2B4B5206"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center"/>
          </w:tcPr>
          <w:p w14:paraId="2F22D6D7" w14:textId="392774A5" w:rsidR="0039643C" w:rsidRPr="003C1792" w:rsidRDefault="0039643C" w:rsidP="0039643C">
            <w:pPr>
              <w:spacing w:after="0" w:line="240" w:lineRule="auto"/>
              <w:jc w:val="center"/>
              <w:rPr>
                <w:rFonts w:ascii="Calibri" w:eastAsia="Times New Roman" w:hAnsi="Calibri" w:cs="Calibri"/>
                <w:sz w:val="12"/>
                <w:szCs w:val="12"/>
                <w:lang w:eastAsia="en-US"/>
              </w:rPr>
            </w:pPr>
          </w:p>
        </w:tc>
      </w:tr>
      <w:tr w:rsidR="00BF1498" w:rsidRPr="003C1792" w14:paraId="275DC8E3" w14:textId="77777777" w:rsidTr="008E063D">
        <w:trPr>
          <w:trHeight w:val="350"/>
        </w:trPr>
        <w:tc>
          <w:tcPr>
            <w:tcW w:w="416" w:type="dxa"/>
            <w:tcBorders>
              <w:top w:val="nil"/>
              <w:left w:val="single" w:sz="4" w:space="0" w:color="auto"/>
              <w:bottom w:val="nil"/>
              <w:right w:val="nil"/>
            </w:tcBorders>
            <w:shd w:val="clear" w:color="auto" w:fill="FFFFFF" w:themeFill="background1"/>
            <w:noWrap/>
            <w:vAlign w:val="center"/>
            <w:hideMark/>
          </w:tcPr>
          <w:p w14:paraId="0B1E7A40"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2B44A5DE"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Finantseelarve ja aruandluse koostamise protsessi järjepidevus</w:t>
            </w:r>
          </w:p>
        </w:tc>
        <w:tc>
          <w:tcPr>
            <w:tcW w:w="767" w:type="dxa"/>
            <w:tcBorders>
              <w:top w:val="nil"/>
              <w:left w:val="single" w:sz="8" w:space="0" w:color="auto"/>
              <w:bottom w:val="single" w:sz="4" w:space="0" w:color="auto"/>
              <w:right w:val="single" w:sz="8" w:space="0" w:color="auto"/>
            </w:tcBorders>
            <w:shd w:val="clear" w:color="auto" w:fill="auto"/>
            <w:vAlign w:val="center"/>
          </w:tcPr>
          <w:p w14:paraId="039C0D78" w14:textId="07C1C58E"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14BD6394" w14:textId="0ABEF2B9"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40A1D3F9" w14:textId="17F16125"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B4DBB92" w14:textId="4E7920EF"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02187CA" w14:textId="2219AFC7"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71630940" w14:textId="6EF00F31"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single" w:sz="4" w:space="0" w:color="auto"/>
              <w:bottom w:val="single" w:sz="4" w:space="0" w:color="auto"/>
              <w:right w:val="single" w:sz="4" w:space="0" w:color="auto"/>
            </w:tcBorders>
            <w:shd w:val="clear" w:color="auto" w:fill="auto"/>
            <w:noWrap/>
            <w:vAlign w:val="center"/>
          </w:tcPr>
          <w:p w14:paraId="7F66D747" w14:textId="44DF68A4" w:rsidR="0039643C" w:rsidRPr="003C1792" w:rsidRDefault="0039643C" w:rsidP="0039643C">
            <w:pPr>
              <w:spacing w:after="0" w:line="240" w:lineRule="auto"/>
              <w:jc w:val="center"/>
              <w:rPr>
                <w:rFonts w:ascii="Calibri" w:eastAsia="Times New Roman" w:hAnsi="Calibri" w:cs="Calibri"/>
                <w:sz w:val="12"/>
                <w:szCs w:val="12"/>
                <w:lang w:eastAsia="en-US"/>
              </w:rPr>
            </w:pPr>
          </w:p>
        </w:tc>
      </w:tr>
      <w:tr w:rsidR="00BF1498" w:rsidRPr="003C1792" w14:paraId="09205FCB" w14:textId="77777777" w:rsidTr="008E063D">
        <w:trPr>
          <w:trHeight w:val="251"/>
        </w:trPr>
        <w:tc>
          <w:tcPr>
            <w:tcW w:w="416" w:type="dxa"/>
            <w:tcBorders>
              <w:top w:val="nil"/>
              <w:left w:val="single" w:sz="4" w:space="0" w:color="auto"/>
              <w:bottom w:val="nil"/>
              <w:right w:val="nil"/>
            </w:tcBorders>
            <w:shd w:val="clear" w:color="auto" w:fill="FFFFFF" w:themeFill="background1"/>
            <w:noWrap/>
            <w:vAlign w:val="center"/>
            <w:hideMark/>
          </w:tcPr>
          <w:p w14:paraId="53F07D50"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nil"/>
              <w:bottom w:val="nil"/>
              <w:right w:val="nil"/>
            </w:tcBorders>
            <w:shd w:val="clear" w:color="auto" w:fill="auto"/>
            <w:vAlign w:val="center"/>
            <w:hideMark/>
          </w:tcPr>
          <w:p w14:paraId="4C043F87"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ERR-I rahastusmudeli arutelu</w:t>
            </w:r>
          </w:p>
        </w:tc>
        <w:tc>
          <w:tcPr>
            <w:tcW w:w="767" w:type="dxa"/>
            <w:tcBorders>
              <w:top w:val="nil"/>
              <w:left w:val="single" w:sz="8" w:space="0" w:color="auto"/>
              <w:bottom w:val="nil"/>
              <w:right w:val="single" w:sz="8" w:space="0" w:color="auto"/>
            </w:tcBorders>
            <w:shd w:val="clear" w:color="auto" w:fill="auto"/>
            <w:vAlign w:val="center"/>
          </w:tcPr>
          <w:p w14:paraId="5A05F33C" w14:textId="25ECC233"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nil"/>
              <w:right w:val="single" w:sz="8" w:space="0" w:color="auto"/>
            </w:tcBorders>
            <w:shd w:val="clear" w:color="auto" w:fill="auto"/>
            <w:vAlign w:val="center"/>
          </w:tcPr>
          <w:p w14:paraId="315132CB" w14:textId="2BC4548F"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nil"/>
              <w:right w:val="single" w:sz="8" w:space="0" w:color="auto"/>
            </w:tcBorders>
            <w:shd w:val="clear" w:color="auto" w:fill="auto"/>
            <w:vAlign w:val="center"/>
          </w:tcPr>
          <w:p w14:paraId="1316621A" w14:textId="4C24685B"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nil"/>
              <w:right w:val="single" w:sz="8" w:space="0" w:color="auto"/>
            </w:tcBorders>
            <w:shd w:val="clear" w:color="auto" w:fill="FFF2CC" w:themeFill="accent4" w:themeFillTint="33"/>
            <w:vAlign w:val="center"/>
          </w:tcPr>
          <w:p w14:paraId="5CBE3671" w14:textId="5A72533C"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nil"/>
              <w:right w:val="single" w:sz="8" w:space="0" w:color="auto"/>
            </w:tcBorders>
            <w:shd w:val="clear" w:color="auto" w:fill="auto"/>
            <w:vAlign w:val="center"/>
          </w:tcPr>
          <w:p w14:paraId="083B7355" w14:textId="7BF55451"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nil"/>
              <w:right w:val="single" w:sz="8" w:space="0" w:color="auto"/>
            </w:tcBorders>
            <w:shd w:val="clear" w:color="auto" w:fill="auto"/>
            <w:noWrap/>
            <w:vAlign w:val="center"/>
          </w:tcPr>
          <w:p w14:paraId="6BC43508" w14:textId="20190C30"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nil"/>
              <w:right w:val="single" w:sz="4" w:space="0" w:color="auto"/>
            </w:tcBorders>
            <w:shd w:val="clear" w:color="auto" w:fill="auto"/>
            <w:noWrap/>
            <w:vAlign w:val="center"/>
          </w:tcPr>
          <w:p w14:paraId="613353BD" w14:textId="2FC47DC0" w:rsidR="0039643C" w:rsidRPr="003C1792" w:rsidRDefault="0039643C" w:rsidP="0039643C">
            <w:pPr>
              <w:spacing w:after="0" w:line="240" w:lineRule="auto"/>
              <w:jc w:val="center"/>
              <w:rPr>
                <w:rFonts w:ascii="Calibri" w:eastAsia="Times New Roman" w:hAnsi="Calibri" w:cs="Calibri"/>
                <w:sz w:val="12"/>
                <w:szCs w:val="12"/>
                <w:lang w:eastAsia="en-US"/>
              </w:rPr>
            </w:pPr>
          </w:p>
        </w:tc>
      </w:tr>
      <w:tr w:rsidR="00BF1498" w:rsidRPr="003C1792" w14:paraId="7B0D0F57" w14:textId="77777777" w:rsidTr="008E063D">
        <w:trPr>
          <w:trHeight w:val="293"/>
        </w:trPr>
        <w:tc>
          <w:tcPr>
            <w:tcW w:w="416" w:type="dxa"/>
            <w:tcBorders>
              <w:top w:val="nil"/>
              <w:left w:val="single" w:sz="4" w:space="0" w:color="auto"/>
              <w:bottom w:val="nil"/>
              <w:right w:val="nil"/>
            </w:tcBorders>
            <w:shd w:val="clear" w:color="auto" w:fill="FFFF00"/>
            <w:noWrap/>
            <w:vAlign w:val="center"/>
            <w:hideMark/>
          </w:tcPr>
          <w:p w14:paraId="3A0791F7"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2</w:t>
            </w:r>
          </w:p>
        </w:tc>
        <w:tc>
          <w:tcPr>
            <w:tcW w:w="35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777271" w14:textId="77777777" w:rsidR="0039643C" w:rsidRPr="003C1792" w:rsidRDefault="0039643C" w:rsidP="0039643C">
            <w:pPr>
              <w:spacing w:after="0" w:line="240" w:lineRule="auto"/>
              <w:jc w:val="both"/>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Valitsemise, riskijuhtimise ning sisekontrolli jälgimine ja analüüs</w:t>
            </w:r>
          </w:p>
        </w:tc>
        <w:tc>
          <w:tcPr>
            <w:tcW w:w="767" w:type="dxa"/>
            <w:tcBorders>
              <w:top w:val="single" w:sz="4" w:space="0" w:color="auto"/>
              <w:left w:val="nil"/>
              <w:bottom w:val="single" w:sz="4" w:space="0" w:color="auto"/>
              <w:right w:val="single" w:sz="4" w:space="0" w:color="auto"/>
            </w:tcBorders>
            <w:shd w:val="clear" w:color="000000" w:fill="FFFF00"/>
            <w:vAlign w:val="center"/>
            <w:hideMark/>
          </w:tcPr>
          <w:p w14:paraId="346E3E5B"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single" w:sz="4" w:space="0" w:color="auto"/>
              <w:left w:val="nil"/>
              <w:bottom w:val="single" w:sz="4" w:space="0" w:color="auto"/>
              <w:right w:val="single" w:sz="4" w:space="0" w:color="auto"/>
            </w:tcBorders>
            <w:shd w:val="clear" w:color="000000" w:fill="FFFF00"/>
            <w:vAlign w:val="center"/>
            <w:hideMark/>
          </w:tcPr>
          <w:p w14:paraId="045AF2B8"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single" w:sz="4" w:space="0" w:color="auto"/>
              <w:left w:val="nil"/>
              <w:bottom w:val="single" w:sz="4" w:space="0" w:color="auto"/>
              <w:right w:val="single" w:sz="4" w:space="0" w:color="auto"/>
            </w:tcBorders>
            <w:shd w:val="clear" w:color="000000" w:fill="FFFF00"/>
            <w:vAlign w:val="center"/>
            <w:hideMark/>
          </w:tcPr>
          <w:p w14:paraId="301E1F2A"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single" w:sz="4" w:space="0" w:color="auto"/>
              <w:left w:val="nil"/>
              <w:bottom w:val="single" w:sz="4" w:space="0" w:color="auto"/>
              <w:right w:val="single" w:sz="4" w:space="0" w:color="auto"/>
            </w:tcBorders>
            <w:shd w:val="clear" w:color="000000" w:fill="FFFF00"/>
            <w:vAlign w:val="center"/>
            <w:hideMark/>
          </w:tcPr>
          <w:p w14:paraId="0E9E4914"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single" w:sz="4" w:space="0" w:color="auto"/>
              <w:left w:val="nil"/>
              <w:bottom w:val="single" w:sz="4" w:space="0" w:color="auto"/>
              <w:right w:val="single" w:sz="4" w:space="0" w:color="auto"/>
            </w:tcBorders>
            <w:shd w:val="clear" w:color="000000" w:fill="FFFF00"/>
            <w:vAlign w:val="center"/>
            <w:hideMark/>
          </w:tcPr>
          <w:p w14:paraId="69664E4B"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single" w:sz="4" w:space="0" w:color="auto"/>
              <w:left w:val="nil"/>
              <w:bottom w:val="single" w:sz="4" w:space="0" w:color="auto"/>
              <w:right w:val="single" w:sz="4" w:space="0" w:color="auto"/>
            </w:tcBorders>
            <w:shd w:val="clear" w:color="000000" w:fill="FFFF00"/>
            <w:noWrap/>
            <w:vAlign w:val="center"/>
            <w:hideMark/>
          </w:tcPr>
          <w:p w14:paraId="14D67EC5"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single" w:sz="4" w:space="0" w:color="auto"/>
              <w:left w:val="nil"/>
              <w:bottom w:val="single" w:sz="4" w:space="0" w:color="auto"/>
              <w:right w:val="single" w:sz="4" w:space="0" w:color="auto"/>
            </w:tcBorders>
            <w:shd w:val="clear" w:color="000000" w:fill="FFFF00"/>
            <w:noWrap/>
            <w:vAlign w:val="bottom"/>
            <w:hideMark/>
          </w:tcPr>
          <w:p w14:paraId="03CA1826" w14:textId="77777777" w:rsidR="0039643C" w:rsidRPr="003C1792" w:rsidRDefault="0039643C" w:rsidP="0039643C">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r>
      <w:tr w:rsidR="00BF1498" w:rsidRPr="003C1792" w14:paraId="2C468694" w14:textId="77777777" w:rsidTr="008E063D">
        <w:trPr>
          <w:trHeight w:val="233"/>
        </w:trPr>
        <w:tc>
          <w:tcPr>
            <w:tcW w:w="416" w:type="dxa"/>
            <w:tcBorders>
              <w:top w:val="nil"/>
              <w:left w:val="single" w:sz="4" w:space="0" w:color="auto"/>
              <w:bottom w:val="nil"/>
              <w:right w:val="nil"/>
            </w:tcBorders>
            <w:shd w:val="clear" w:color="auto" w:fill="FFFFFF" w:themeFill="background1"/>
            <w:noWrap/>
            <w:vAlign w:val="center"/>
            <w:hideMark/>
          </w:tcPr>
          <w:p w14:paraId="3F127CE2"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434DC2BE"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Ülevaade ERR-i sisekontrollisüsteemist ja selle toimimise hindamine</w:t>
            </w:r>
          </w:p>
        </w:tc>
        <w:tc>
          <w:tcPr>
            <w:tcW w:w="767" w:type="dxa"/>
            <w:tcBorders>
              <w:top w:val="nil"/>
              <w:left w:val="single" w:sz="8" w:space="0" w:color="auto"/>
              <w:bottom w:val="single" w:sz="4" w:space="0" w:color="auto"/>
              <w:right w:val="single" w:sz="8" w:space="0" w:color="auto"/>
            </w:tcBorders>
            <w:shd w:val="clear" w:color="auto" w:fill="FFF2CC" w:themeFill="accent4" w:themeFillTint="33"/>
            <w:vAlign w:val="center"/>
          </w:tcPr>
          <w:p w14:paraId="1934C84B" w14:textId="0A83C84F"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18F4B3D9" w14:textId="1318FB34"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EA4540F" w14:textId="796782FC"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0139C78D" w14:textId="5A794561"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20A928B1" w14:textId="5C58EC97"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148AD82F" w14:textId="49B5BE78"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2D9445CD" w14:textId="06E2E69D" w:rsidR="0039643C" w:rsidRPr="003C1792" w:rsidRDefault="0039643C" w:rsidP="0039643C">
            <w:pPr>
              <w:spacing w:after="0" w:line="240" w:lineRule="auto"/>
              <w:jc w:val="center"/>
              <w:rPr>
                <w:rFonts w:ascii="Calibri" w:eastAsia="Times New Roman" w:hAnsi="Calibri" w:cs="Calibri"/>
                <w:sz w:val="12"/>
                <w:szCs w:val="12"/>
                <w:lang w:eastAsia="en-US"/>
              </w:rPr>
            </w:pPr>
          </w:p>
        </w:tc>
      </w:tr>
      <w:tr w:rsidR="00BF1498" w:rsidRPr="003C1792" w14:paraId="39548107" w14:textId="77777777" w:rsidTr="008E063D">
        <w:trPr>
          <w:trHeight w:val="183"/>
        </w:trPr>
        <w:tc>
          <w:tcPr>
            <w:tcW w:w="416" w:type="dxa"/>
            <w:tcBorders>
              <w:top w:val="nil"/>
              <w:left w:val="single" w:sz="4" w:space="0" w:color="auto"/>
              <w:bottom w:val="nil"/>
              <w:right w:val="nil"/>
            </w:tcBorders>
            <w:shd w:val="clear" w:color="auto" w:fill="FFFFFF" w:themeFill="background1"/>
            <w:noWrap/>
            <w:vAlign w:val="center"/>
            <w:hideMark/>
          </w:tcPr>
          <w:p w14:paraId="28A5A755"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7611359D"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xml:space="preserve">Pettuste ennetamise ja rikkumistest teavitamise mehhanismi tõhusus </w:t>
            </w:r>
          </w:p>
        </w:tc>
        <w:tc>
          <w:tcPr>
            <w:tcW w:w="767" w:type="dxa"/>
            <w:tcBorders>
              <w:top w:val="nil"/>
              <w:left w:val="single" w:sz="8" w:space="0" w:color="auto"/>
              <w:bottom w:val="single" w:sz="4" w:space="0" w:color="auto"/>
              <w:right w:val="single" w:sz="8" w:space="0" w:color="auto"/>
            </w:tcBorders>
            <w:shd w:val="clear" w:color="auto" w:fill="auto"/>
            <w:vAlign w:val="center"/>
          </w:tcPr>
          <w:p w14:paraId="0D42C668" w14:textId="7B9BEBDC"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5C2311D" w14:textId="444DE6CC"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5E2FB42" w14:textId="1BD48DBA"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3FCDBEA9" w14:textId="0763D44F"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3182F43" w14:textId="7FC36E1A"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61D9FD52" w14:textId="5F4BF358"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4" w:space="0" w:color="auto"/>
            </w:tcBorders>
            <w:shd w:val="clear" w:color="auto" w:fill="FFF2CC" w:themeFill="accent4" w:themeFillTint="33"/>
            <w:noWrap/>
            <w:vAlign w:val="center"/>
          </w:tcPr>
          <w:p w14:paraId="02D826C8" w14:textId="56B71D5C"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r>
      <w:tr w:rsidR="00BF1498" w:rsidRPr="003C1792" w14:paraId="3048F906" w14:textId="77777777" w:rsidTr="008E063D">
        <w:trPr>
          <w:trHeight w:val="348"/>
        </w:trPr>
        <w:tc>
          <w:tcPr>
            <w:tcW w:w="416" w:type="dxa"/>
            <w:tcBorders>
              <w:top w:val="nil"/>
              <w:left w:val="single" w:sz="4" w:space="0" w:color="auto"/>
              <w:bottom w:val="nil"/>
              <w:right w:val="nil"/>
            </w:tcBorders>
            <w:shd w:val="clear" w:color="auto" w:fill="FFFFFF" w:themeFill="background1"/>
            <w:noWrap/>
            <w:vAlign w:val="center"/>
            <w:hideMark/>
          </w:tcPr>
          <w:p w14:paraId="79E6B020"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21FFB084"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Nõuetele vastavuse ülevaade (s.h. uued /käimasolevad vaidlused  ning eesseisvad seadusemuudatused)</w:t>
            </w:r>
          </w:p>
        </w:tc>
        <w:tc>
          <w:tcPr>
            <w:tcW w:w="767" w:type="dxa"/>
            <w:tcBorders>
              <w:top w:val="nil"/>
              <w:left w:val="single" w:sz="8" w:space="0" w:color="auto"/>
              <w:bottom w:val="single" w:sz="4" w:space="0" w:color="auto"/>
              <w:right w:val="single" w:sz="8" w:space="0" w:color="auto"/>
            </w:tcBorders>
            <w:shd w:val="clear" w:color="auto" w:fill="auto"/>
            <w:vAlign w:val="center"/>
          </w:tcPr>
          <w:p w14:paraId="69237937" w14:textId="75A7339B"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0EE14D7" w14:textId="226772AE"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18A23820" w14:textId="7CA83BC3"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224FEA0F" w14:textId="4A8ACD7F"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6ED31165" w14:textId="16C2CEF8"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324F48A0" w14:textId="4A6B705F"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26A2028F" w14:textId="27B44944" w:rsidR="0039643C" w:rsidRPr="003C1792" w:rsidRDefault="0039643C" w:rsidP="0039643C">
            <w:pPr>
              <w:spacing w:after="0" w:line="240" w:lineRule="auto"/>
              <w:jc w:val="center"/>
              <w:rPr>
                <w:rFonts w:ascii="Calibri" w:eastAsia="Times New Roman" w:hAnsi="Calibri" w:cs="Calibri"/>
                <w:sz w:val="12"/>
                <w:szCs w:val="12"/>
                <w:lang w:eastAsia="en-US"/>
              </w:rPr>
            </w:pPr>
          </w:p>
        </w:tc>
      </w:tr>
      <w:tr w:rsidR="00BF1498" w:rsidRPr="003C1792" w14:paraId="0960EE58" w14:textId="77777777" w:rsidTr="008E063D">
        <w:trPr>
          <w:trHeight w:val="229"/>
        </w:trPr>
        <w:tc>
          <w:tcPr>
            <w:tcW w:w="416" w:type="dxa"/>
            <w:tcBorders>
              <w:top w:val="nil"/>
              <w:left w:val="single" w:sz="4" w:space="0" w:color="auto"/>
              <w:bottom w:val="nil"/>
              <w:right w:val="nil"/>
            </w:tcBorders>
            <w:shd w:val="clear" w:color="auto" w:fill="FFFFFF" w:themeFill="background1"/>
            <w:noWrap/>
            <w:vAlign w:val="center"/>
            <w:hideMark/>
          </w:tcPr>
          <w:p w14:paraId="7A86232F"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0700B146"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Auditikomitee kohtumine ERR-I üksuste juhtidega</w:t>
            </w:r>
          </w:p>
        </w:tc>
        <w:tc>
          <w:tcPr>
            <w:tcW w:w="767" w:type="dxa"/>
            <w:tcBorders>
              <w:top w:val="nil"/>
              <w:left w:val="single" w:sz="8" w:space="0" w:color="auto"/>
              <w:bottom w:val="single" w:sz="4" w:space="0" w:color="auto"/>
              <w:right w:val="single" w:sz="8" w:space="0" w:color="auto"/>
            </w:tcBorders>
            <w:shd w:val="clear" w:color="auto" w:fill="auto"/>
            <w:vAlign w:val="center"/>
          </w:tcPr>
          <w:p w14:paraId="409D6CD2" w14:textId="587716C0"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2649C70" w14:textId="52EFE6D3"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8D260F6" w14:textId="6365C97F"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59DE82F9" w14:textId="5D09A977"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tcPr>
          <w:p w14:paraId="485380D8" w14:textId="222DC6D1"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4682B802" w14:textId="3515D8E0"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center"/>
          </w:tcPr>
          <w:p w14:paraId="1FDA00E4" w14:textId="2A73BC91" w:rsidR="0039643C" w:rsidRPr="003C1792" w:rsidRDefault="0039643C" w:rsidP="0039643C">
            <w:pPr>
              <w:spacing w:after="0" w:line="240" w:lineRule="auto"/>
              <w:jc w:val="center"/>
              <w:rPr>
                <w:rFonts w:ascii="Calibri" w:eastAsia="Times New Roman" w:hAnsi="Calibri" w:cs="Calibri"/>
                <w:sz w:val="12"/>
                <w:szCs w:val="12"/>
                <w:lang w:eastAsia="en-US"/>
              </w:rPr>
            </w:pPr>
          </w:p>
        </w:tc>
      </w:tr>
      <w:tr w:rsidR="00BF1498" w:rsidRPr="003C1792" w14:paraId="2D9EEA25" w14:textId="77777777" w:rsidTr="008E063D">
        <w:trPr>
          <w:trHeight w:val="311"/>
        </w:trPr>
        <w:tc>
          <w:tcPr>
            <w:tcW w:w="416" w:type="dxa"/>
            <w:tcBorders>
              <w:top w:val="nil"/>
              <w:left w:val="single" w:sz="4" w:space="0" w:color="auto"/>
              <w:bottom w:val="nil"/>
              <w:right w:val="nil"/>
            </w:tcBorders>
            <w:shd w:val="clear" w:color="auto" w:fill="FFFF00"/>
            <w:noWrap/>
            <w:vAlign w:val="center"/>
            <w:hideMark/>
          </w:tcPr>
          <w:p w14:paraId="66A44C54"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2.1</w:t>
            </w:r>
          </w:p>
        </w:tc>
        <w:tc>
          <w:tcPr>
            <w:tcW w:w="3580" w:type="dxa"/>
            <w:tcBorders>
              <w:top w:val="nil"/>
              <w:left w:val="single" w:sz="4" w:space="0" w:color="auto"/>
              <w:bottom w:val="single" w:sz="4" w:space="0" w:color="auto"/>
              <w:right w:val="nil"/>
            </w:tcBorders>
            <w:shd w:val="clear" w:color="000000" w:fill="FFFF00"/>
            <w:vAlign w:val="center"/>
            <w:hideMark/>
          </w:tcPr>
          <w:p w14:paraId="481132B8"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Koostöö siseaudiitoriga</w:t>
            </w:r>
          </w:p>
        </w:tc>
        <w:tc>
          <w:tcPr>
            <w:tcW w:w="767" w:type="dxa"/>
            <w:tcBorders>
              <w:top w:val="nil"/>
              <w:left w:val="single" w:sz="8" w:space="0" w:color="auto"/>
              <w:bottom w:val="single" w:sz="4" w:space="0" w:color="auto"/>
              <w:right w:val="single" w:sz="8" w:space="0" w:color="auto"/>
            </w:tcBorders>
            <w:shd w:val="clear" w:color="000000" w:fill="FFFF00"/>
            <w:hideMark/>
          </w:tcPr>
          <w:p w14:paraId="56D38E84"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0D0F3759"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1BCAF932"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54C6BEEA"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67970959"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284E7C37" w14:textId="77777777" w:rsidR="0039643C" w:rsidRPr="003C1792" w:rsidRDefault="0039643C" w:rsidP="0039643C">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single" w:sz="4" w:space="0" w:color="auto"/>
              <w:bottom w:val="single" w:sz="4" w:space="0" w:color="auto"/>
              <w:right w:val="single" w:sz="4" w:space="0" w:color="auto"/>
            </w:tcBorders>
            <w:shd w:val="clear" w:color="000000" w:fill="FFFF00"/>
            <w:noWrap/>
            <w:vAlign w:val="bottom"/>
            <w:hideMark/>
          </w:tcPr>
          <w:p w14:paraId="66001E7F"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r>
      <w:tr w:rsidR="00BF1498" w:rsidRPr="003C1792" w14:paraId="7A4AABB1"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44895885"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6415C04E"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Siseaudiitori tööplaani  kinnitamine</w:t>
            </w:r>
          </w:p>
        </w:tc>
        <w:tc>
          <w:tcPr>
            <w:tcW w:w="767" w:type="dxa"/>
            <w:tcBorders>
              <w:top w:val="nil"/>
              <w:left w:val="single" w:sz="8" w:space="0" w:color="auto"/>
              <w:bottom w:val="single" w:sz="4" w:space="0" w:color="auto"/>
              <w:right w:val="single" w:sz="8" w:space="0" w:color="auto"/>
            </w:tcBorders>
            <w:shd w:val="clear" w:color="auto" w:fill="auto"/>
            <w:vAlign w:val="center"/>
          </w:tcPr>
          <w:p w14:paraId="317F4FF2" w14:textId="748C2AFE"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C2AC80F" w14:textId="15A4F65E"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049DCCA" w14:textId="4F33EA01"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CA7F63D" w14:textId="3A399C74"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29E7F97" w14:textId="1B1CC837"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2591A065" w14:textId="72C56E13"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5EC302AE" w14:textId="7B610537"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r>
      <w:tr w:rsidR="00BF1498" w:rsidRPr="003C1792" w14:paraId="5AFAB48C"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1DA9A761"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1086F44E" w14:textId="77777777" w:rsidR="0039643C" w:rsidRPr="003C1792" w:rsidRDefault="0039643C" w:rsidP="0039643C">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xml:space="preserve">Siseauditi tegevusaruande hindamine ja kinnitamine </w:t>
            </w:r>
          </w:p>
        </w:tc>
        <w:tc>
          <w:tcPr>
            <w:tcW w:w="767" w:type="dxa"/>
            <w:tcBorders>
              <w:top w:val="nil"/>
              <w:left w:val="single" w:sz="8" w:space="0" w:color="auto"/>
              <w:bottom w:val="single" w:sz="4" w:space="0" w:color="auto"/>
              <w:right w:val="single" w:sz="8" w:space="0" w:color="auto"/>
            </w:tcBorders>
            <w:shd w:val="clear" w:color="auto" w:fill="FFF2CC" w:themeFill="accent4" w:themeFillTint="33"/>
            <w:vAlign w:val="center"/>
          </w:tcPr>
          <w:p w14:paraId="2457136D" w14:textId="49EE382D"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nil"/>
              <w:right w:val="single" w:sz="8" w:space="0" w:color="auto"/>
            </w:tcBorders>
            <w:shd w:val="clear" w:color="auto" w:fill="FFF2CC" w:themeFill="accent4" w:themeFillTint="33"/>
            <w:noWrap/>
            <w:vAlign w:val="center"/>
          </w:tcPr>
          <w:p w14:paraId="3B911430" w14:textId="52EDE373"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47C05C3D" w14:textId="7C3C371E"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399F7218" w14:textId="073E4DD2"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34E8C5B5" w14:textId="592BFAB8"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60F57310" w14:textId="63E166A7"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434C2380" w14:textId="405A50FA" w:rsidR="0039643C" w:rsidRPr="003C1792" w:rsidRDefault="0039643C" w:rsidP="0039643C">
            <w:pPr>
              <w:spacing w:after="0" w:line="240" w:lineRule="auto"/>
              <w:jc w:val="center"/>
              <w:rPr>
                <w:rFonts w:ascii="Calibri" w:eastAsia="Times New Roman" w:hAnsi="Calibri" w:cs="Calibri"/>
                <w:sz w:val="12"/>
                <w:szCs w:val="12"/>
                <w:lang w:eastAsia="en-US"/>
              </w:rPr>
            </w:pPr>
          </w:p>
        </w:tc>
      </w:tr>
      <w:tr w:rsidR="00BF1498" w:rsidRPr="003C1792" w14:paraId="3947980B"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5EED50E6"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514572ED" w14:textId="77777777" w:rsidR="0039643C" w:rsidRPr="003C1792" w:rsidRDefault="0039643C" w:rsidP="0039643C">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Siseaudiitori riskiregistri ajakohasuse hinnangu  ja ettepanekute ülevaate</w:t>
            </w:r>
          </w:p>
        </w:tc>
        <w:tc>
          <w:tcPr>
            <w:tcW w:w="767" w:type="dxa"/>
            <w:tcBorders>
              <w:top w:val="nil"/>
              <w:left w:val="single" w:sz="8" w:space="0" w:color="auto"/>
              <w:bottom w:val="single" w:sz="4" w:space="0" w:color="auto"/>
              <w:right w:val="single" w:sz="8" w:space="0" w:color="auto"/>
            </w:tcBorders>
            <w:shd w:val="clear" w:color="auto" w:fill="auto"/>
            <w:vAlign w:val="center"/>
          </w:tcPr>
          <w:p w14:paraId="7056D319" w14:textId="752705D9"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single" w:sz="4" w:space="0" w:color="auto"/>
              <w:left w:val="nil"/>
              <w:bottom w:val="single" w:sz="4" w:space="0" w:color="auto"/>
              <w:right w:val="single" w:sz="8" w:space="0" w:color="auto"/>
            </w:tcBorders>
            <w:shd w:val="clear" w:color="auto" w:fill="auto"/>
            <w:noWrap/>
            <w:vAlign w:val="center"/>
          </w:tcPr>
          <w:p w14:paraId="4DED6097" w14:textId="1F03F051"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269F5A19" w14:textId="7E9E6E8C"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4A50315F" w14:textId="46E29C99"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0182DD83" w14:textId="0B3B8919"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14788F75" w14:textId="60EDB602"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70243D11" w14:textId="65AAB4FA" w:rsidR="0039643C" w:rsidRPr="003C1792" w:rsidRDefault="0039643C" w:rsidP="0039643C">
            <w:pPr>
              <w:spacing w:after="0" w:line="240" w:lineRule="auto"/>
              <w:jc w:val="center"/>
              <w:rPr>
                <w:rFonts w:ascii="Calibri" w:eastAsia="Times New Roman" w:hAnsi="Calibri" w:cs="Calibri"/>
                <w:color w:val="C00000"/>
                <w:sz w:val="12"/>
                <w:szCs w:val="12"/>
                <w:lang w:eastAsia="en-US"/>
              </w:rPr>
            </w:pPr>
          </w:p>
        </w:tc>
      </w:tr>
      <w:tr w:rsidR="00BF1498" w:rsidRPr="003C1792" w14:paraId="52CCDA9A"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0AA0BE95" w14:textId="77777777" w:rsidR="0039643C" w:rsidRPr="003C1792" w:rsidRDefault="0039643C"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53BC12C6" w14:textId="77777777" w:rsidR="0039643C" w:rsidRPr="003C1792" w:rsidRDefault="0039643C" w:rsidP="0039643C">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Siseauditi töökorralduslikud küsimused</w:t>
            </w:r>
          </w:p>
        </w:tc>
        <w:tc>
          <w:tcPr>
            <w:tcW w:w="767" w:type="dxa"/>
            <w:tcBorders>
              <w:top w:val="nil"/>
              <w:left w:val="single" w:sz="8" w:space="0" w:color="auto"/>
              <w:bottom w:val="single" w:sz="4" w:space="0" w:color="auto"/>
              <w:right w:val="single" w:sz="8" w:space="0" w:color="auto"/>
            </w:tcBorders>
            <w:shd w:val="clear" w:color="auto" w:fill="FFF2CC" w:themeFill="accent4" w:themeFillTint="33"/>
            <w:vAlign w:val="center"/>
          </w:tcPr>
          <w:p w14:paraId="71291C0E" w14:textId="06074127" w:rsidR="0039643C" w:rsidRPr="003C1792" w:rsidRDefault="007E7639" w:rsidP="0039643C">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tcPr>
          <w:p w14:paraId="51263507" w14:textId="4470F296"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41CD35C5" w14:textId="4C3FBE36"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8949371" w14:textId="148EFAFF"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6E93DD3" w14:textId="738D7358"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6CF5B785" w14:textId="4310B8C7" w:rsidR="0039643C" w:rsidRPr="003C1792" w:rsidRDefault="0039643C" w:rsidP="0039643C">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298E4A80" w14:textId="75185F66" w:rsidR="0039643C" w:rsidRPr="003C1792" w:rsidRDefault="0039643C" w:rsidP="0039643C">
            <w:pPr>
              <w:spacing w:after="0" w:line="240" w:lineRule="auto"/>
              <w:jc w:val="center"/>
              <w:rPr>
                <w:rFonts w:ascii="Calibri" w:eastAsia="Times New Roman" w:hAnsi="Calibri" w:cs="Calibri"/>
                <w:color w:val="C00000"/>
                <w:sz w:val="12"/>
                <w:szCs w:val="12"/>
                <w:lang w:eastAsia="en-US"/>
              </w:rPr>
            </w:pPr>
          </w:p>
        </w:tc>
      </w:tr>
      <w:tr w:rsidR="007E7639" w:rsidRPr="003C1792" w14:paraId="04F54A83"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17EB3870"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35E0E925" w14:textId="7D9E28BF" w:rsidR="007E7639" w:rsidRPr="003C1792" w:rsidRDefault="007E7639" w:rsidP="007E7639">
            <w:pPr>
              <w:spacing w:after="0" w:line="240" w:lineRule="auto"/>
              <w:jc w:val="center"/>
              <w:rPr>
                <w:rFonts w:ascii="Calibri" w:eastAsia="Times New Roman" w:hAnsi="Calibri" w:cs="Calibri"/>
                <w:b/>
                <w:bCs/>
                <w:color w:val="000000"/>
                <w:sz w:val="12"/>
                <w:szCs w:val="12"/>
                <w:lang w:eastAsia="en-US"/>
              </w:rPr>
            </w:pPr>
            <w:r w:rsidRPr="003C1792">
              <w:rPr>
                <w:rFonts w:ascii="Calibri" w:eastAsia="Times New Roman" w:hAnsi="Calibri" w:cs="Calibri"/>
                <w:b/>
                <w:bCs/>
                <w:color w:val="000000"/>
                <w:sz w:val="12"/>
                <w:szCs w:val="12"/>
                <w:lang w:eastAsia="en-US"/>
              </w:rPr>
              <w:t>Nõuandev ja analüütiline töövõtt</w:t>
            </w:r>
          </w:p>
        </w:tc>
        <w:tc>
          <w:tcPr>
            <w:tcW w:w="767" w:type="dxa"/>
            <w:tcBorders>
              <w:top w:val="nil"/>
              <w:left w:val="single" w:sz="8" w:space="0" w:color="auto"/>
              <w:bottom w:val="single" w:sz="4" w:space="0" w:color="auto"/>
              <w:right w:val="single" w:sz="8" w:space="0" w:color="auto"/>
            </w:tcBorders>
            <w:shd w:val="clear" w:color="auto" w:fill="auto"/>
            <w:vAlign w:val="center"/>
          </w:tcPr>
          <w:p w14:paraId="105CFCB9" w14:textId="4CF7C426"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5A57F53C" w14:textId="3C16AD01"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7B67E931" w14:textId="2F6E78A2"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C69FA4E" w14:textId="3439FB67"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68B465C3" w14:textId="6667B93B"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6BB0EB77" w14:textId="08C41BB6"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7D461735" w14:textId="62A255D8"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p>
        </w:tc>
      </w:tr>
      <w:tr w:rsidR="007E7639" w:rsidRPr="003C1792" w14:paraId="7992374F"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5138399D"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75071473" w14:textId="77777777" w:rsidR="007E7639" w:rsidRPr="003C1792" w:rsidRDefault="007E7639" w:rsidP="007E7639">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ERR toodetava sisu kvaliteedi hindamise protsessid</w:t>
            </w:r>
          </w:p>
        </w:tc>
        <w:tc>
          <w:tcPr>
            <w:tcW w:w="767" w:type="dxa"/>
            <w:tcBorders>
              <w:top w:val="nil"/>
              <w:left w:val="single" w:sz="8" w:space="0" w:color="auto"/>
              <w:bottom w:val="single" w:sz="4" w:space="0" w:color="auto"/>
              <w:right w:val="single" w:sz="8" w:space="0" w:color="auto"/>
            </w:tcBorders>
            <w:shd w:val="clear" w:color="auto" w:fill="FFF2CC" w:themeFill="accent4" w:themeFillTint="33"/>
            <w:vAlign w:val="center"/>
          </w:tcPr>
          <w:p w14:paraId="2BA86681" w14:textId="5F5B2A11"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tcPr>
          <w:p w14:paraId="76713DE6" w14:textId="3EBE92EC"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716094FE" w14:textId="7F6AC96F"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2140B89B" w14:textId="09042778"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4AF6CE2D" w14:textId="4FCD10A3"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9507334" w14:textId="464B3F6D"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1E609072" w14:textId="582CB5E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p>
        </w:tc>
      </w:tr>
      <w:tr w:rsidR="007E7639" w:rsidRPr="003C1792" w14:paraId="29A2DE8B"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4CC9F6AA"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FFFFFF" w:themeFill="background1"/>
            <w:vAlign w:val="center"/>
            <w:hideMark/>
          </w:tcPr>
          <w:p w14:paraId="7B08B09F" w14:textId="77777777" w:rsidR="007E7639" w:rsidRPr="003C1792" w:rsidRDefault="007E7639" w:rsidP="007E7639">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 xml:space="preserve">ERR üksuste eesmärgid (produtsendid) </w:t>
            </w:r>
          </w:p>
        </w:tc>
        <w:tc>
          <w:tcPr>
            <w:tcW w:w="767" w:type="dxa"/>
            <w:tcBorders>
              <w:top w:val="nil"/>
              <w:left w:val="single" w:sz="8" w:space="0" w:color="auto"/>
              <w:bottom w:val="single" w:sz="4" w:space="0" w:color="auto"/>
              <w:right w:val="single" w:sz="8" w:space="0" w:color="auto"/>
            </w:tcBorders>
            <w:shd w:val="clear" w:color="auto" w:fill="FFFFFF" w:themeFill="background1"/>
            <w:vAlign w:val="center"/>
            <w:hideMark/>
          </w:tcPr>
          <w:p w14:paraId="176CADF0"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FFF" w:themeFill="background1"/>
            <w:noWrap/>
            <w:vAlign w:val="center"/>
            <w:hideMark/>
          </w:tcPr>
          <w:p w14:paraId="3F599280"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2CC" w:themeFill="accent4" w:themeFillTint="33"/>
            <w:noWrap/>
            <w:vAlign w:val="center"/>
            <w:hideMark/>
          </w:tcPr>
          <w:p w14:paraId="6A5608D2" w14:textId="4903534B"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FFFFFF" w:themeFill="background1"/>
            <w:vAlign w:val="center"/>
            <w:hideMark/>
          </w:tcPr>
          <w:p w14:paraId="019D55B5"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FFF" w:themeFill="background1"/>
            <w:vAlign w:val="center"/>
            <w:hideMark/>
          </w:tcPr>
          <w:p w14:paraId="0BEDA612"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FFF" w:themeFill="background1"/>
            <w:vAlign w:val="center"/>
            <w:hideMark/>
          </w:tcPr>
          <w:p w14:paraId="3708C58D"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8F7C5D"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42CCF240"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642E5DA9"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61CC1986" w14:textId="77777777" w:rsidR="007E7639" w:rsidRPr="003C1792" w:rsidRDefault="007E7639" w:rsidP="007E7639">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Asjaajamiskorra täitmine/teabehaldus</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6DFC108E"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noWrap/>
            <w:vAlign w:val="center"/>
            <w:hideMark/>
          </w:tcPr>
          <w:p w14:paraId="7A14007B"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noWrap/>
            <w:vAlign w:val="center"/>
            <w:hideMark/>
          </w:tcPr>
          <w:p w14:paraId="6C637A46"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3F56B88E"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7CF2F36D"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2CC" w:themeFill="accent4" w:themeFillTint="33"/>
            <w:vAlign w:val="center"/>
            <w:hideMark/>
          </w:tcPr>
          <w:p w14:paraId="0F71A69E" w14:textId="7E6330A0"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1611C55B"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107C04E9" w14:textId="77777777" w:rsidTr="008E063D">
        <w:trPr>
          <w:trHeight w:val="219"/>
        </w:trPr>
        <w:tc>
          <w:tcPr>
            <w:tcW w:w="416" w:type="dxa"/>
            <w:tcBorders>
              <w:top w:val="nil"/>
              <w:left w:val="single" w:sz="4" w:space="0" w:color="auto"/>
              <w:bottom w:val="nil"/>
              <w:right w:val="nil"/>
            </w:tcBorders>
            <w:shd w:val="clear" w:color="auto" w:fill="FFFFFF" w:themeFill="background1"/>
            <w:noWrap/>
            <w:vAlign w:val="center"/>
            <w:hideMark/>
          </w:tcPr>
          <w:p w14:paraId="4B7651F3"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1532A2CF" w14:textId="77777777" w:rsidR="007E7639" w:rsidRPr="003C1792" w:rsidRDefault="007E7639" w:rsidP="007E7639">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Lepingute täitmise analüüs</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529C9645"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noWrap/>
            <w:vAlign w:val="center"/>
            <w:hideMark/>
          </w:tcPr>
          <w:p w14:paraId="5C3DC24F"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noWrap/>
            <w:vAlign w:val="center"/>
            <w:hideMark/>
          </w:tcPr>
          <w:p w14:paraId="48544A75"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64B94AB6"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33740AA6"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05C956AE"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180EF28F" w14:textId="3B1768B6"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r>
      <w:tr w:rsidR="007E7639" w:rsidRPr="003C1792" w14:paraId="30C58B2C" w14:textId="77777777" w:rsidTr="008E063D">
        <w:trPr>
          <w:trHeight w:val="394"/>
        </w:trPr>
        <w:tc>
          <w:tcPr>
            <w:tcW w:w="416" w:type="dxa"/>
            <w:tcBorders>
              <w:top w:val="nil"/>
              <w:left w:val="single" w:sz="4" w:space="0" w:color="auto"/>
              <w:bottom w:val="nil"/>
              <w:right w:val="nil"/>
            </w:tcBorders>
            <w:shd w:val="clear" w:color="auto" w:fill="FFFFFF" w:themeFill="background1"/>
            <w:noWrap/>
            <w:vAlign w:val="center"/>
            <w:hideMark/>
          </w:tcPr>
          <w:p w14:paraId="00D51186"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FFFFFF" w:themeFill="background1"/>
            <w:vAlign w:val="center"/>
            <w:hideMark/>
          </w:tcPr>
          <w:p w14:paraId="090E01F9" w14:textId="77777777" w:rsidR="007E7639" w:rsidRPr="003C1792" w:rsidRDefault="007E7639" w:rsidP="007E7639">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ERR-i töötajate seotus äriühingutega ja majandushuvide deklareerimine</w:t>
            </w:r>
          </w:p>
        </w:tc>
        <w:tc>
          <w:tcPr>
            <w:tcW w:w="767" w:type="dxa"/>
            <w:tcBorders>
              <w:top w:val="nil"/>
              <w:left w:val="single" w:sz="8" w:space="0" w:color="auto"/>
              <w:bottom w:val="single" w:sz="4" w:space="0" w:color="auto"/>
              <w:right w:val="single" w:sz="8" w:space="0" w:color="auto"/>
            </w:tcBorders>
            <w:shd w:val="clear" w:color="auto" w:fill="FFF2CC" w:themeFill="accent4" w:themeFillTint="33"/>
            <w:vAlign w:val="center"/>
            <w:hideMark/>
          </w:tcPr>
          <w:p w14:paraId="796E5B16" w14:textId="31D81B91"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FFFFFF" w:themeFill="background1"/>
            <w:noWrap/>
            <w:vAlign w:val="center"/>
            <w:hideMark/>
          </w:tcPr>
          <w:p w14:paraId="19A95816"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FFF" w:themeFill="background1"/>
            <w:noWrap/>
            <w:vAlign w:val="center"/>
            <w:hideMark/>
          </w:tcPr>
          <w:p w14:paraId="10A5143E"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FFF" w:themeFill="background1"/>
            <w:vAlign w:val="center"/>
            <w:hideMark/>
          </w:tcPr>
          <w:p w14:paraId="2806569B"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FFF" w:themeFill="background1"/>
            <w:noWrap/>
            <w:vAlign w:val="center"/>
            <w:hideMark/>
          </w:tcPr>
          <w:p w14:paraId="1635481C"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FFF" w:themeFill="background1"/>
            <w:vAlign w:val="center"/>
            <w:hideMark/>
          </w:tcPr>
          <w:p w14:paraId="151C1ECF"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D6AD5C"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6143F4E7" w14:textId="77777777" w:rsidTr="008E063D">
        <w:trPr>
          <w:trHeight w:val="311"/>
        </w:trPr>
        <w:tc>
          <w:tcPr>
            <w:tcW w:w="416" w:type="dxa"/>
            <w:tcBorders>
              <w:top w:val="nil"/>
              <w:left w:val="single" w:sz="4" w:space="0" w:color="auto"/>
              <w:bottom w:val="nil"/>
              <w:right w:val="nil"/>
            </w:tcBorders>
            <w:shd w:val="clear" w:color="auto" w:fill="FFFF00"/>
            <w:noWrap/>
            <w:vAlign w:val="center"/>
            <w:hideMark/>
          </w:tcPr>
          <w:p w14:paraId="0301CC76" w14:textId="77777777" w:rsidR="007E7639" w:rsidRPr="003C1792" w:rsidRDefault="007E7639" w:rsidP="007E7639">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2.2</w:t>
            </w:r>
          </w:p>
        </w:tc>
        <w:tc>
          <w:tcPr>
            <w:tcW w:w="3580" w:type="dxa"/>
            <w:tcBorders>
              <w:top w:val="nil"/>
              <w:left w:val="single" w:sz="4" w:space="0" w:color="auto"/>
              <w:bottom w:val="nil"/>
              <w:right w:val="nil"/>
            </w:tcBorders>
            <w:shd w:val="clear" w:color="000000" w:fill="FFFF00"/>
            <w:vAlign w:val="center"/>
            <w:hideMark/>
          </w:tcPr>
          <w:p w14:paraId="770D7353" w14:textId="77777777" w:rsidR="007E7639" w:rsidRPr="003C1792" w:rsidRDefault="007E7639" w:rsidP="007E7639">
            <w:pPr>
              <w:spacing w:after="0" w:line="240" w:lineRule="auto"/>
              <w:rPr>
                <w:rFonts w:ascii="Calibri" w:eastAsia="Times New Roman" w:hAnsi="Calibri" w:cs="Calibri"/>
                <w:b/>
                <w:bCs/>
                <w:color w:val="000000"/>
                <w:sz w:val="12"/>
                <w:szCs w:val="12"/>
                <w:lang w:eastAsia="en-US"/>
              </w:rPr>
            </w:pPr>
            <w:r w:rsidRPr="003C1792">
              <w:rPr>
                <w:rFonts w:ascii="Calibri" w:eastAsia="Times New Roman" w:hAnsi="Calibri" w:cs="Calibri"/>
                <w:b/>
                <w:bCs/>
                <w:color w:val="000000"/>
                <w:sz w:val="12"/>
                <w:szCs w:val="12"/>
                <w:lang w:eastAsia="en-US"/>
              </w:rPr>
              <w:t>Riskijuhtimise protsessi jälgimine ja analüüs</w:t>
            </w:r>
          </w:p>
        </w:tc>
        <w:tc>
          <w:tcPr>
            <w:tcW w:w="767" w:type="dxa"/>
            <w:tcBorders>
              <w:top w:val="nil"/>
              <w:left w:val="single" w:sz="8" w:space="0" w:color="auto"/>
              <w:bottom w:val="single" w:sz="4" w:space="0" w:color="auto"/>
              <w:right w:val="single" w:sz="8" w:space="0" w:color="auto"/>
            </w:tcBorders>
            <w:shd w:val="clear" w:color="000000" w:fill="FFFF00"/>
            <w:vAlign w:val="center"/>
            <w:hideMark/>
          </w:tcPr>
          <w:p w14:paraId="5A0E3AA7"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noWrap/>
            <w:vAlign w:val="center"/>
            <w:hideMark/>
          </w:tcPr>
          <w:p w14:paraId="6EED010A"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noWrap/>
            <w:vAlign w:val="center"/>
            <w:hideMark/>
          </w:tcPr>
          <w:p w14:paraId="154DDDD0"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67432DBB"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173E4F7B"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4C7BCE6A"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single" w:sz="4" w:space="0" w:color="auto"/>
              <w:bottom w:val="single" w:sz="4" w:space="0" w:color="auto"/>
              <w:right w:val="single" w:sz="4" w:space="0" w:color="auto"/>
            </w:tcBorders>
            <w:shd w:val="clear" w:color="000000" w:fill="FFFF00"/>
            <w:noWrap/>
            <w:vAlign w:val="bottom"/>
            <w:hideMark/>
          </w:tcPr>
          <w:p w14:paraId="44AAA335"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0ADE0082" w14:textId="77777777" w:rsidTr="008E063D">
        <w:trPr>
          <w:trHeight w:val="426"/>
        </w:trPr>
        <w:tc>
          <w:tcPr>
            <w:tcW w:w="416" w:type="dxa"/>
            <w:tcBorders>
              <w:top w:val="nil"/>
              <w:left w:val="single" w:sz="4" w:space="0" w:color="auto"/>
              <w:bottom w:val="nil"/>
              <w:right w:val="nil"/>
            </w:tcBorders>
            <w:shd w:val="clear" w:color="auto" w:fill="FFFFFF" w:themeFill="background1"/>
            <w:noWrap/>
            <w:vAlign w:val="center"/>
            <w:hideMark/>
          </w:tcPr>
          <w:p w14:paraId="07173B28"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single" w:sz="4" w:space="0" w:color="auto"/>
              <w:left w:val="single" w:sz="4" w:space="0" w:color="auto"/>
              <w:bottom w:val="single" w:sz="4" w:space="0" w:color="auto"/>
              <w:right w:val="nil"/>
            </w:tcBorders>
            <w:shd w:val="clear" w:color="auto" w:fill="auto"/>
            <w:vAlign w:val="center"/>
            <w:hideMark/>
          </w:tcPr>
          <w:p w14:paraId="21451CF7" w14:textId="77777777" w:rsidR="007E7639" w:rsidRPr="003C1792" w:rsidRDefault="007E7639" w:rsidP="007E7639">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Riskiregistri ajakohasuse hindamine ja riskijuhtimise protsess</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7374E261" w14:textId="77777777" w:rsidR="007E7639" w:rsidRPr="003C1792" w:rsidRDefault="007E7639" w:rsidP="007E7639">
            <w:pPr>
              <w:spacing w:after="0" w:line="240" w:lineRule="auto"/>
              <w:jc w:val="center"/>
              <w:rPr>
                <w:rFonts w:ascii="Calibri" w:eastAsia="Times New Roman" w:hAnsi="Calibri" w:cs="Calibri"/>
                <w:color w:val="FF0000"/>
                <w:sz w:val="12"/>
                <w:szCs w:val="12"/>
                <w:lang w:eastAsia="en-US"/>
              </w:rPr>
            </w:pPr>
            <w:r w:rsidRPr="003C1792">
              <w:rPr>
                <w:rFonts w:ascii="Calibri" w:eastAsia="Times New Roman" w:hAnsi="Calibri" w:cs="Calibri"/>
                <w:strike/>
                <w:color w:val="FF0000"/>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661D9B59"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18DD85C4"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05618148" w14:textId="77777777" w:rsidR="007E7639" w:rsidRPr="003C1792" w:rsidRDefault="007E7639" w:rsidP="007E7639">
            <w:pPr>
              <w:spacing w:after="0" w:line="240" w:lineRule="auto"/>
              <w:jc w:val="center"/>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 </w:t>
            </w: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08A948CE" w14:textId="0BB109D5" w:rsidR="007E7639" w:rsidRPr="003C1792" w:rsidRDefault="007E7639" w:rsidP="007E7639">
            <w:pPr>
              <w:spacing w:after="0" w:line="240" w:lineRule="auto"/>
              <w:jc w:val="center"/>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hideMark/>
          </w:tcPr>
          <w:p w14:paraId="615AA94D" w14:textId="77777777" w:rsidR="007E7639" w:rsidRPr="003C1792" w:rsidRDefault="007E7639" w:rsidP="007E7639">
            <w:pPr>
              <w:spacing w:after="0" w:line="240" w:lineRule="auto"/>
              <w:jc w:val="center"/>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 </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E1DDE17"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2B2A880A" w14:textId="77777777" w:rsidTr="008E063D">
        <w:trPr>
          <w:trHeight w:val="416"/>
        </w:trPr>
        <w:tc>
          <w:tcPr>
            <w:tcW w:w="416" w:type="dxa"/>
            <w:tcBorders>
              <w:top w:val="nil"/>
              <w:left w:val="single" w:sz="4" w:space="0" w:color="auto"/>
              <w:bottom w:val="nil"/>
              <w:right w:val="nil"/>
            </w:tcBorders>
            <w:shd w:val="clear" w:color="auto" w:fill="FFFFFF" w:themeFill="background1"/>
            <w:noWrap/>
            <w:vAlign w:val="center"/>
            <w:hideMark/>
          </w:tcPr>
          <w:p w14:paraId="01C6414A"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2DC360FE"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Ärikriitiliste protsesside ülevaade ja taasteplaanide olemasolu hindamine</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3B6CB117"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53D28E67"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hideMark/>
          </w:tcPr>
          <w:p w14:paraId="4FADF775"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noWrap/>
            <w:vAlign w:val="bottom"/>
            <w:hideMark/>
          </w:tcPr>
          <w:p w14:paraId="5FFB2EE0"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42422C61" w14:textId="21D2E308"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hideMark/>
          </w:tcPr>
          <w:p w14:paraId="7FAD5961"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384ADDC4"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r>
      <w:tr w:rsidR="007E7639" w:rsidRPr="003C1792" w14:paraId="41B5E575" w14:textId="77777777" w:rsidTr="008E063D">
        <w:trPr>
          <w:trHeight w:val="394"/>
        </w:trPr>
        <w:tc>
          <w:tcPr>
            <w:tcW w:w="416" w:type="dxa"/>
            <w:tcBorders>
              <w:top w:val="nil"/>
              <w:left w:val="single" w:sz="4" w:space="0" w:color="auto"/>
              <w:bottom w:val="nil"/>
              <w:right w:val="nil"/>
            </w:tcBorders>
            <w:shd w:val="clear" w:color="auto" w:fill="FFFF00"/>
            <w:noWrap/>
            <w:vAlign w:val="center"/>
            <w:hideMark/>
          </w:tcPr>
          <w:p w14:paraId="0F092953" w14:textId="77777777" w:rsidR="007E7639" w:rsidRPr="003C1792" w:rsidRDefault="007E7639" w:rsidP="007E7639">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3</w:t>
            </w:r>
          </w:p>
        </w:tc>
        <w:tc>
          <w:tcPr>
            <w:tcW w:w="3580" w:type="dxa"/>
            <w:tcBorders>
              <w:top w:val="nil"/>
              <w:left w:val="nil"/>
              <w:bottom w:val="nil"/>
              <w:right w:val="nil"/>
            </w:tcBorders>
            <w:shd w:val="clear" w:color="000000" w:fill="FFFF00"/>
            <w:noWrap/>
            <w:vAlign w:val="center"/>
            <w:hideMark/>
          </w:tcPr>
          <w:p w14:paraId="6D83191C" w14:textId="77777777" w:rsidR="007E7639" w:rsidRPr="003C1792" w:rsidRDefault="007E7639" w:rsidP="007E7639">
            <w:pPr>
              <w:spacing w:after="0" w:line="240" w:lineRule="auto"/>
              <w:jc w:val="both"/>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xml:space="preserve">Raamatupidamine ja majandusaasta  aruande koostamine protsessi jälgimine </w:t>
            </w:r>
          </w:p>
        </w:tc>
        <w:tc>
          <w:tcPr>
            <w:tcW w:w="767" w:type="dxa"/>
            <w:tcBorders>
              <w:top w:val="nil"/>
              <w:left w:val="single" w:sz="8" w:space="0" w:color="auto"/>
              <w:bottom w:val="single" w:sz="4" w:space="0" w:color="auto"/>
              <w:right w:val="single" w:sz="8" w:space="0" w:color="auto"/>
            </w:tcBorders>
            <w:shd w:val="clear" w:color="000000" w:fill="FFFF00"/>
            <w:vAlign w:val="center"/>
            <w:hideMark/>
          </w:tcPr>
          <w:p w14:paraId="59673DB5"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noWrap/>
            <w:vAlign w:val="center"/>
            <w:hideMark/>
          </w:tcPr>
          <w:p w14:paraId="68B73061"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noWrap/>
            <w:vAlign w:val="center"/>
            <w:hideMark/>
          </w:tcPr>
          <w:p w14:paraId="56C7DB18"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4C2D0A19"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76E94DE0"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000000" w:fill="FFFF00"/>
            <w:vAlign w:val="center"/>
            <w:hideMark/>
          </w:tcPr>
          <w:p w14:paraId="6F5D80AF"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single" w:sz="4" w:space="0" w:color="auto"/>
              <w:bottom w:val="single" w:sz="4" w:space="0" w:color="auto"/>
              <w:right w:val="single" w:sz="4" w:space="0" w:color="auto"/>
            </w:tcBorders>
            <w:shd w:val="clear" w:color="000000" w:fill="FFFF00"/>
            <w:noWrap/>
            <w:vAlign w:val="bottom"/>
            <w:hideMark/>
          </w:tcPr>
          <w:p w14:paraId="711EB295"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398F02FC"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7A307F8F" w14:textId="77777777" w:rsidR="007E7639" w:rsidRPr="003C1792" w:rsidRDefault="007E7639" w:rsidP="007E7639">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3580" w:type="dxa"/>
            <w:tcBorders>
              <w:top w:val="single" w:sz="4" w:space="0" w:color="auto"/>
              <w:left w:val="single" w:sz="4" w:space="0" w:color="auto"/>
              <w:bottom w:val="single" w:sz="4" w:space="0" w:color="auto"/>
              <w:right w:val="nil"/>
            </w:tcBorders>
            <w:shd w:val="clear" w:color="000000" w:fill="FFFFFF"/>
            <w:noWrap/>
            <w:vAlign w:val="center"/>
            <w:hideMark/>
          </w:tcPr>
          <w:p w14:paraId="319A8AC9" w14:textId="77777777" w:rsidR="007E7639" w:rsidRPr="003C1792" w:rsidRDefault="007E7639" w:rsidP="007E7639">
            <w:pPr>
              <w:spacing w:after="0" w:line="240" w:lineRule="auto"/>
              <w:jc w:val="both"/>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Majandusaasta aruande analüüs</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10CB01FC"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5717E687" w14:textId="701BCC65"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tcPr>
          <w:p w14:paraId="4AF3BBE8" w14:textId="77EAAD86"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037C9E95" w14:textId="62C9EF35"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EDC71CD" w14:textId="69A10F04"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4A069DBD" w14:textId="4AA651E8"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7ADE3472"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7B1B1C68"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3E7243E8"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40A3E443"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xml:space="preserve">Raamatupidamise protsessi hindamine </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6A78B508"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33C5D3D1" w14:textId="757D2411"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tcPr>
          <w:p w14:paraId="475BBF95" w14:textId="7DFB9429"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bottom"/>
          </w:tcPr>
          <w:p w14:paraId="25D19BFC" w14:textId="50E861C5" w:rsidR="007E7639" w:rsidRPr="003C1792" w:rsidRDefault="007E7639" w:rsidP="007E7639">
            <w:pPr>
              <w:spacing w:after="0" w:line="240" w:lineRule="auto"/>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559D8C0" w14:textId="0E759BD8"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12DD4586" w14:textId="5CDD973C"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4DC0DE40"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r>
      <w:tr w:rsidR="007E7639" w:rsidRPr="003C1792" w14:paraId="78537068"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5A1DB5D8"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nil"/>
              <w:right w:val="nil"/>
            </w:tcBorders>
            <w:shd w:val="clear" w:color="auto" w:fill="auto"/>
            <w:vAlign w:val="center"/>
            <w:hideMark/>
          </w:tcPr>
          <w:p w14:paraId="40D6073F"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xml:space="preserve">Standardite ja regulatsioonide muutuste mõju hindamine </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6DE0C550"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tcPr>
          <w:p w14:paraId="62FE8E90" w14:textId="27973D6A"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AB017EE" w14:textId="60E76193"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3092FBB3" w14:textId="5E904D03"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1CECDA2" w14:textId="3D361354"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45B37DE4" w14:textId="3BFFCAC3"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11F17CF5" w14:textId="77777777"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r w:rsidRPr="003C1792">
              <w:rPr>
                <w:rFonts w:ascii="Calibri" w:eastAsia="Times New Roman" w:hAnsi="Calibri" w:cs="Calibri"/>
                <w:color w:val="C00000"/>
                <w:sz w:val="12"/>
                <w:szCs w:val="12"/>
                <w:lang w:eastAsia="en-US"/>
              </w:rPr>
              <w:t> </w:t>
            </w:r>
          </w:p>
        </w:tc>
      </w:tr>
      <w:tr w:rsidR="007E7639" w:rsidRPr="003C1792" w14:paraId="6AC7B0C9" w14:textId="77777777" w:rsidTr="008E063D">
        <w:trPr>
          <w:trHeight w:val="311"/>
        </w:trPr>
        <w:tc>
          <w:tcPr>
            <w:tcW w:w="416" w:type="dxa"/>
            <w:tcBorders>
              <w:top w:val="nil"/>
              <w:left w:val="single" w:sz="4" w:space="0" w:color="auto"/>
              <w:bottom w:val="nil"/>
              <w:right w:val="nil"/>
            </w:tcBorders>
            <w:shd w:val="clear" w:color="auto" w:fill="FFFF00"/>
            <w:noWrap/>
            <w:vAlign w:val="center"/>
            <w:hideMark/>
          </w:tcPr>
          <w:p w14:paraId="340C48D5" w14:textId="77777777" w:rsidR="007E7639" w:rsidRPr="003C1792" w:rsidRDefault="007E7639" w:rsidP="007E7639">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4</w:t>
            </w:r>
          </w:p>
        </w:tc>
        <w:tc>
          <w:tcPr>
            <w:tcW w:w="3580" w:type="dxa"/>
            <w:tcBorders>
              <w:top w:val="single" w:sz="4" w:space="0" w:color="auto"/>
              <w:left w:val="single" w:sz="4" w:space="0" w:color="auto"/>
              <w:bottom w:val="single" w:sz="4" w:space="0" w:color="auto"/>
              <w:right w:val="nil"/>
            </w:tcBorders>
            <w:shd w:val="clear" w:color="000000" w:fill="FFFF00"/>
            <w:vAlign w:val="center"/>
            <w:hideMark/>
          </w:tcPr>
          <w:p w14:paraId="5652E161"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xml:space="preserve">Koostöö välisaudiitoriga </w:t>
            </w:r>
          </w:p>
        </w:tc>
        <w:tc>
          <w:tcPr>
            <w:tcW w:w="767" w:type="dxa"/>
            <w:tcBorders>
              <w:top w:val="nil"/>
              <w:left w:val="single" w:sz="8" w:space="0" w:color="auto"/>
              <w:bottom w:val="single" w:sz="4" w:space="0" w:color="auto"/>
              <w:right w:val="single" w:sz="8" w:space="0" w:color="auto"/>
            </w:tcBorders>
            <w:shd w:val="clear" w:color="000000" w:fill="FFFF00"/>
            <w:hideMark/>
          </w:tcPr>
          <w:p w14:paraId="449D2373"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5B65CB1E"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6B2E1DA8"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6334951D"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734966B4"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61F5FA2E"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single" w:sz="4" w:space="0" w:color="auto"/>
              <w:bottom w:val="single" w:sz="4" w:space="0" w:color="auto"/>
              <w:right w:val="single" w:sz="4" w:space="0" w:color="auto"/>
            </w:tcBorders>
            <w:shd w:val="clear" w:color="000000" w:fill="FFFF00"/>
            <w:noWrap/>
            <w:vAlign w:val="bottom"/>
            <w:hideMark/>
          </w:tcPr>
          <w:p w14:paraId="348B9B0A"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r>
      <w:tr w:rsidR="007E7639" w:rsidRPr="003C1792" w14:paraId="4F370D26" w14:textId="77777777" w:rsidTr="008E063D">
        <w:trPr>
          <w:trHeight w:val="284"/>
        </w:trPr>
        <w:tc>
          <w:tcPr>
            <w:tcW w:w="416" w:type="dxa"/>
            <w:tcBorders>
              <w:top w:val="nil"/>
              <w:left w:val="single" w:sz="4" w:space="0" w:color="auto"/>
              <w:bottom w:val="nil"/>
              <w:right w:val="nil"/>
            </w:tcBorders>
            <w:shd w:val="clear" w:color="auto" w:fill="FFFFFF" w:themeFill="background1"/>
            <w:noWrap/>
            <w:vAlign w:val="center"/>
            <w:hideMark/>
          </w:tcPr>
          <w:p w14:paraId="09D60D47"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73C812D0"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Välisaudiitori valiku protsessi väljatöötamine ja konkursi korraldamine</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5D86B457"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tcPr>
          <w:p w14:paraId="13C15456" w14:textId="4BB89BE6"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7ACD1BD7" w14:textId="6E38A4C4"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29B1F494" w14:textId="0E15F37C"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2B0093C7" w14:textId="7B2A8E52"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tcPr>
          <w:p w14:paraId="5032141B" w14:textId="63A856A5"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2C3A2F58" w14:textId="5F127F3E"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p>
        </w:tc>
      </w:tr>
      <w:tr w:rsidR="007E7639" w:rsidRPr="003C1792" w14:paraId="4433C5D3"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0E003DE7"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3A538B41"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Välisauditi tegevusulatus, -plaan, -metoodika</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32120944"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tcPr>
          <w:p w14:paraId="78FA4892" w14:textId="0F88C43D"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34BF0532" w14:textId="2AA2DB6C"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1F372842" w14:textId="13723CAC"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22101E55" w14:textId="58C18759"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5F6858C0" w14:textId="44C88CFC"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4121AE98" w14:textId="0441A305" w:rsidR="007E7639" w:rsidRPr="003C1792" w:rsidRDefault="007E7639" w:rsidP="007E7639">
            <w:pPr>
              <w:spacing w:after="0" w:line="240" w:lineRule="auto"/>
              <w:jc w:val="center"/>
              <w:rPr>
                <w:rFonts w:ascii="Calibri" w:eastAsia="Times New Roman" w:hAnsi="Calibri" w:cs="Calibri"/>
                <w:sz w:val="12"/>
                <w:szCs w:val="12"/>
                <w:lang w:eastAsia="en-US"/>
              </w:rPr>
            </w:pPr>
          </w:p>
        </w:tc>
      </w:tr>
      <w:tr w:rsidR="007E7639" w:rsidRPr="003C1792" w14:paraId="7B40C202" w14:textId="77777777" w:rsidTr="008E063D">
        <w:trPr>
          <w:trHeight w:val="229"/>
        </w:trPr>
        <w:tc>
          <w:tcPr>
            <w:tcW w:w="416" w:type="dxa"/>
            <w:tcBorders>
              <w:top w:val="nil"/>
              <w:left w:val="single" w:sz="4" w:space="0" w:color="auto"/>
              <w:bottom w:val="nil"/>
              <w:right w:val="nil"/>
            </w:tcBorders>
            <w:shd w:val="clear" w:color="auto" w:fill="FFFFFF" w:themeFill="background1"/>
            <w:noWrap/>
            <w:vAlign w:val="center"/>
            <w:hideMark/>
          </w:tcPr>
          <w:p w14:paraId="113909DF"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543C57CC"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xml:space="preserve">Välisaudiitori eelauditi tähelepanekute arutelu </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2A011842"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auto"/>
            <w:vAlign w:val="center"/>
          </w:tcPr>
          <w:p w14:paraId="070C6C14" w14:textId="585D0F0D"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029AF56A" w14:textId="31CB1E7A"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0DC59530" w14:textId="4D8992A2"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6FF91653" w14:textId="4D7646DE"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41DA4E5C" w14:textId="16762501"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6EFD01F3" w14:textId="14C84B1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r>
      <w:tr w:rsidR="007E7639" w:rsidRPr="003C1792" w14:paraId="42299737" w14:textId="77777777" w:rsidTr="008E063D">
        <w:trPr>
          <w:trHeight w:val="311"/>
        </w:trPr>
        <w:tc>
          <w:tcPr>
            <w:tcW w:w="416" w:type="dxa"/>
            <w:tcBorders>
              <w:top w:val="nil"/>
              <w:left w:val="single" w:sz="4" w:space="0" w:color="auto"/>
              <w:bottom w:val="nil"/>
              <w:right w:val="nil"/>
            </w:tcBorders>
            <w:shd w:val="clear" w:color="auto" w:fill="FFFFFF" w:themeFill="background1"/>
            <w:noWrap/>
            <w:vAlign w:val="center"/>
            <w:hideMark/>
          </w:tcPr>
          <w:p w14:paraId="7E5FB4F1"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38AD893F"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Välisaudiitori töö tulemuste ülevaade ja hindamine</w:t>
            </w:r>
          </w:p>
        </w:tc>
        <w:tc>
          <w:tcPr>
            <w:tcW w:w="767" w:type="dxa"/>
            <w:tcBorders>
              <w:top w:val="nil"/>
              <w:left w:val="single" w:sz="8" w:space="0" w:color="auto"/>
              <w:bottom w:val="single" w:sz="4" w:space="0" w:color="auto"/>
              <w:right w:val="single" w:sz="8" w:space="0" w:color="auto"/>
            </w:tcBorders>
            <w:shd w:val="clear" w:color="auto" w:fill="auto"/>
            <w:vAlign w:val="center"/>
            <w:hideMark/>
          </w:tcPr>
          <w:p w14:paraId="74770DED"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165E2759" w14:textId="5CD575B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35184AB0" w14:textId="7718AA5A"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FF6151B" w14:textId="05FDDD1F"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E949E7A" w14:textId="13963F0F"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469076ED" w14:textId="6ACB4801"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center"/>
          </w:tcPr>
          <w:p w14:paraId="2F2F3C50" w14:textId="051752AC" w:rsidR="007E7639" w:rsidRPr="003C1792" w:rsidRDefault="007E7639" w:rsidP="007E7639">
            <w:pPr>
              <w:spacing w:after="0" w:line="240" w:lineRule="auto"/>
              <w:jc w:val="center"/>
              <w:rPr>
                <w:rFonts w:ascii="Calibri" w:eastAsia="Times New Roman" w:hAnsi="Calibri" w:cs="Calibri"/>
                <w:sz w:val="12"/>
                <w:szCs w:val="12"/>
                <w:lang w:eastAsia="en-US"/>
              </w:rPr>
            </w:pPr>
          </w:p>
        </w:tc>
      </w:tr>
      <w:tr w:rsidR="007E7639" w:rsidRPr="003C1792" w14:paraId="7F8273E6" w14:textId="77777777" w:rsidTr="008E063D">
        <w:trPr>
          <w:trHeight w:val="210"/>
        </w:trPr>
        <w:tc>
          <w:tcPr>
            <w:tcW w:w="416" w:type="dxa"/>
            <w:tcBorders>
              <w:top w:val="nil"/>
              <w:left w:val="single" w:sz="4" w:space="0" w:color="auto"/>
              <w:bottom w:val="nil"/>
              <w:right w:val="nil"/>
            </w:tcBorders>
            <w:shd w:val="clear" w:color="auto" w:fill="FFFF00"/>
            <w:noWrap/>
            <w:vAlign w:val="center"/>
            <w:hideMark/>
          </w:tcPr>
          <w:p w14:paraId="509ADDC4" w14:textId="77777777" w:rsidR="007E7639" w:rsidRPr="003C1792" w:rsidRDefault="007E7639" w:rsidP="007E7639">
            <w:pPr>
              <w:spacing w:after="0" w:line="240" w:lineRule="auto"/>
              <w:jc w:val="center"/>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5</w:t>
            </w:r>
          </w:p>
        </w:tc>
        <w:tc>
          <w:tcPr>
            <w:tcW w:w="3580" w:type="dxa"/>
            <w:tcBorders>
              <w:top w:val="nil"/>
              <w:left w:val="single" w:sz="4" w:space="0" w:color="auto"/>
              <w:bottom w:val="single" w:sz="4" w:space="0" w:color="auto"/>
              <w:right w:val="nil"/>
            </w:tcBorders>
            <w:shd w:val="clear" w:color="000000" w:fill="FFFF00"/>
            <w:vAlign w:val="center"/>
            <w:hideMark/>
          </w:tcPr>
          <w:p w14:paraId="603A784D"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Auditikomitee tegevuse korraldamine</w:t>
            </w:r>
          </w:p>
        </w:tc>
        <w:tc>
          <w:tcPr>
            <w:tcW w:w="767" w:type="dxa"/>
            <w:tcBorders>
              <w:top w:val="nil"/>
              <w:left w:val="single" w:sz="8" w:space="0" w:color="auto"/>
              <w:bottom w:val="single" w:sz="4" w:space="0" w:color="auto"/>
              <w:right w:val="single" w:sz="8" w:space="0" w:color="auto"/>
            </w:tcBorders>
            <w:shd w:val="clear" w:color="000000" w:fill="FFFF00"/>
            <w:hideMark/>
          </w:tcPr>
          <w:p w14:paraId="3E26027B"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533A00B9"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733AA374"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2B9D88B6"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5592736D"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nil"/>
              <w:bottom w:val="single" w:sz="4" w:space="0" w:color="auto"/>
              <w:right w:val="single" w:sz="8" w:space="0" w:color="auto"/>
            </w:tcBorders>
            <w:shd w:val="clear" w:color="000000" w:fill="FFFF00"/>
            <w:hideMark/>
          </w:tcPr>
          <w:p w14:paraId="6E62F71C" w14:textId="77777777" w:rsidR="007E7639" w:rsidRPr="003C1792" w:rsidRDefault="007E7639" w:rsidP="007E7639">
            <w:pPr>
              <w:spacing w:after="0" w:line="240" w:lineRule="auto"/>
              <w:rPr>
                <w:rFonts w:ascii="Calibri" w:eastAsia="Times New Roman" w:hAnsi="Calibri" w:cs="Calibri"/>
                <w:b/>
                <w:bCs/>
                <w:sz w:val="12"/>
                <w:szCs w:val="12"/>
                <w:lang w:eastAsia="en-US"/>
              </w:rPr>
            </w:pPr>
            <w:r w:rsidRPr="003C1792">
              <w:rPr>
                <w:rFonts w:ascii="Calibri" w:eastAsia="Times New Roman" w:hAnsi="Calibri" w:cs="Calibri"/>
                <w:b/>
                <w:bCs/>
                <w:sz w:val="12"/>
                <w:szCs w:val="12"/>
                <w:lang w:eastAsia="en-US"/>
              </w:rPr>
              <w:t> </w:t>
            </w:r>
          </w:p>
        </w:tc>
        <w:tc>
          <w:tcPr>
            <w:tcW w:w="767" w:type="dxa"/>
            <w:tcBorders>
              <w:top w:val="nil"/>
              <w:left w:val="single" w:sz="4" w:space="0" w:color="auto"/>
              <w:bottom w:val="single" w:sz="4" w:space="0" w:color="auto"/>
              <w:right w:val="single" w:sz="4" w:space="0" w:color="auto"/>
            </w:tcBorders>
            <w:shd w:val="clear" w:color="000000" w:fill="FFFF00"/>
            <w:noWrap/>
            <w:vAlign w:val="bottom"/>
            <w:hideMark/>
          </w:tcPr>
          <w:p w14:paraId="65AED732"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r>
      <w:tr w:rsidR="007E7639" w:rsidRPr="003C1792" w14:paraId="5F9534B2" w14:textId="77777777" w:rsidTr="008E063D">
        <w:trPr>
          <w:trHeight w:val="183"/>
        </w:trPr>
        <w:tc>
          <w:tcPr>
            <w:tcW w:w="416" w:type="dxa"/>
            <w:tcBorders>
              <w:top w:val="nil"/>
              <w:left w:val="single" w:sz="4" w:space="0" w:color="auto"/>
              <w:bottom w:val="nil"/>
              <w:right w:val="nil"/>
            </w:tcBorders>
            <w:shd w:val="clear" w:color="auto" w:fill="FFFFFF" w:themeFill="background1"/>
            <w:noWrap/>
            <w:vAlign w:val="center"/>
            <w:hideMark/>
          </w:tcPr>
          <w:p w14:paraId="4AA53D7C"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40348C7F" w14:textId="77777777" w:rsidR="007E7639"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II poolaasta tegevusplaani täpsustamine</w:t>
            </w:r>
          </w:p>
        </w:tc>
        <w:tc>
          <w:tcPr>
            <w:tcW w:w="767" w:type="dxa"/>
            <w:tcBorders>
              <w:top w:val="nil"/>
              <w:left w:val="single" w:sz="8" w:space="0" w:color="auto"/>
              <w:bottom w:val="single" w:sz="4" w:space="0" w:color="auto"/>
              <w:right w:val="single" w:sz="8" w:space="0" w:color="auto"/>
            </w:tcBorders>
            <w:shd w:val="clear" w:color="auto" w:fill="auto"/>
            <w:noWrap/>
            <w:vAlign w:val="center"/>
          </w:tcPr>
          <w:p w14:paraId="3AFEC4CB" w14:textId="015E8BE2"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5AD085B9" w14:textId="08996FB1"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0CA6EC37" w14:textId="735B174A"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FFF2CC" w:themeFill="accent4" w:themeFillTint="33"/>
            <w:noWrap/>
            <w:vAlign w:val="center"/>
          </w:tcPr>
          <w:p w14:paraId="7AC0C3EE" w14:textId="60CD8549"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noWrap/>
            <w:vAlign w:val="center"/>
          </w:tcPr>
          <w:p w14:paraId="50298C61" w14:textId="3F1DED75"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64FB3615" w14:textId="7BF347FF"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1456C376" w14:textId="62F56A13" w:rsidR="007E7639" w:rsidRPr="003C1792" w:rsidRDefault="007E7639" w:rsidP="007E7639">
            <w:pPr>
              <w:spacing w:after="0" w:line="240" w:lineRule="auto"/>
              <w:jc w:val="center"/>
              <w:rPr>
                <w:rFonts w:ascii="Calibri" w:eastAsia="Times New Roman" w:hAnsi="Calibri" w:cs="Calibri"/>
                <w:color w:val="C00000"/>
                <w:sz w:val="12"/>
                <w:szCs w:val="12"/>
                <w:lang w:eastAsia="en-US"/>
              </w:rPr>
            </w:pPr>
          </w:p>
        </w:tc>
      </w:tr>
      <w:tr w:rsidR="007E7639" w:rsidRPr="003C1792" w14:paraId="7726768B" w14:textId="77777777" w:rsidTr="008E063D">
        <w:trPr>
          <w:trHeight w:val="348"/>
        </w:trPr>
        <w:tc>
          <w:tcPr>
            <w:tcW w:w="416" w:type="dxa"/>
            <w:tcBorders>
              <w:top w:val="nil"/>
              <w:left w:val="single" w:sz="4" w:space="0" w:color="auto"/>
              <w:bottom w:val="nil"/>
              <w:right w:val="nil"/>
            </w:tcBorders>
            <w:shd w:val="clear" w:color="auto" w:fill="FFFFFF" w:themeFill="background1"/>
            <w:noWrap/>
            <w:vAlign w:val="center"/>
            <w:hideMark/>
          </w:tcPr>
          <w:p w14:paraId="7A137EA8"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58EEE5BF" w14:textId="77777777" w:rsidR="007E7639" w:rsidRPr="003C1792" w:rsidRDefault="007E7639" w:rsidP="007E7639">
            <w:pPr>
              <w:spacing w:after="0" w:line="240" w:lineRule="auto"/>
              <w:rPr>
                <w:rFonts w:ascii="Calibri" w:eastAsia="Times New Roman" w:hAnsi="Calibri" w:cs="Calibri"/>
                <w:color w:val="000000"/>
                <w:sz w:val="12"/>
                <w:szCs w:val="12"/>
                <w:lang w:eastAsia="en-US"/>
              </w:rPr>
            </w:pPr>
            <w:r w:rsidRPr="003C1792">
              <w:rPr>
                <w:rFonts w:ascii="Calibri" w:eastAsia="Times New Roman" w:hAnsi="Calibri" w:cs="Calibri"/>
                <w:color w:val="000000"/>
                <w:sz w:val="12"/>
                <w:szCs w:val="12"/>
                <w:lang w:eastAsia="en-US"/>
              </w:rPr>
              <w:t>Auditikomitee 2023. aasta  tegevusaruande koostamine ja tegevuse analüüs</w:t>
            </w:r>
          </w:p>
        </w:tc>
        <w:tc>
          <w:tcPr>
            <w:tcW w:w="767" w:type="dxa"/>
            <w:tcBorders>
              <w:top w:val="nil"/>
              <w:left w:val="single" w:sz="8" w:space="0" w:color="auto"/>
              <w:bottom w:val="single" w:sz="4" w:space="0" w:color="auto"/>
              <w:right w:val="single" w:sz="8" w:space="0" w:color="auto"/>
            </w:tcBorders>
            <w:shd w:val="clear" w:color="auto" w:fill="FFF2CC" w:themeFill="accent4" w:themeFillTint="33"/>
            <w:vAlign w:val="center"/>
          </w:tcPr>
          <w:p w14:paraId="5FF0ADD2" w14:textId="477F3210"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FFF2CC" w:themeFill="accent4" w:themeFillTint="33"/>
            <w:vAlign w:val="center"/>
          </w:tcPr>
          <w:p w14:paraId="2F493E89" w14:textId="75B062E8"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c>
          <w:tcPr>
            <w:tcW w:w="767" w:type="dxa"/>
            <w:tcBorders>
              <w:top w:val="nil"/>
              <w:left w:val="nil"/>
              <w:bottom w:val="single" w:sz="4" w:space="0" w:color="auto"/>
              <w:right w:val="single" w:sz="8" w:space="0" w:color="auto"/>
            </w:tcBorders>
            <w:shd w:val="clear" w:color="auto" w:fill="auto"/>
            <w:vAlign w:val="center"/>
          </w:tcPr>
          <w:p w14:paraId="27F0E12B" w14:textId="01F73897"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EFAE877" w14:textId="1FB871EC"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5AB4FFC3" w14:textId="6F72BC8D"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6CC4B035" w14:textId="772C096E"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auto"/>
            <w:noWrap/>
            <w:vAlign w:val="bottom"/>
          </w:tcPr>
          <w:p w14:paraId="50A8CF53" w14:textId="23290185" w:rsidR="007E7639" w:rsidRPr="003C1792" w:rsidRDefault="007E7639" w:rsidP="007E7639">
            <w:pPr>
              <w:spacing w:after="0" w:line="240" w:lineRule="auto"/>
              <w:jc w:val="center"/>
              <w:rPr>
                <w:rFonts w:ascii="Calibri" w:eastAsia="Times New Roman" w:hAnsi="Calibri" w:cs="Calibri"/>
                <w:sz w:val="12"/>
                <w:szCs w:val="12"/>
                <w:lang w:eastAsia="en-US"/>
              </w:rPr>
            </w:pPr>
          </w:p>
        </w:tc>
      </w:tr>
      <w:tr w:rsidR="007E7639" w:rsidRPr="003C1792" w14:paraId="57CE22BE" w14:textId="77777777" w:rsidTr="008E063D">
        <w:trPr>
          <w:trHeight w:val="311"/>
        </w:trPr>
        <w:tc>
          <w:tcPr>
            <w:tcW w:w="416" w:type="dxa"/>
            <w:tcBorders>
              <w:top w:val="nil"/>
              <w:left w:val="single" w:sz="4" w:space="0" w:color="auto"/>
              <w:bottom w:val="single" w:sz="4" w:space="0" w:color="auto"/>
              <w:right w:val="nil"/>
            </w:tcBorders>
            <w:shd w:val="clear" w:color="auto" w:fill="FFFFFF" w:themeFill="background1"/>
            <w:noWrap/>
            <w:vAlign w:val="center"/>
            <w:hideMark/>
          </w:tcPr>
          <w:p w14:paraId="199EB912" w14:textId="77777777"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w:t>
            </w:r>
          </w:p>
        </w:tc>
        <w:tc>
          <w:tcPr>
            <w:tcW w:w="3580" w:type="dxa"/>
            <w:tcBorders>
              <w:top w:val="nil"/>
              <w:left w:val="single" w:sz="4" w:space="0" w:color="auto"/>
              <w:bottom w:val="single" w:sz="4" w:space="0" w:color="auto"/>
              <w:right w:val="nil"/>
            </w:tcBorders>
            <w:shd w:val="clear" w:color="auto" w:fill="auto"/>
            <w:vAlign w:val="center"/>
            <w:hideMark/>
          </w:tcPr>
          <w:p w14:paraId="792EA3B4" w14:textId="319D4E5C" w:rsidR="008E063D" w:rsidRPr="003C1792" w:rsidRDefault="007E7639" w:rsidP="007E7639">
            <w:pPr>
              <w:spacing w:after="0" w:line="240" w:lineRule="auto"/>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 xml:space="preserve">Auditikomitee 2025.a </w:t>
            </w:r>
            <w:r w:rsidR="008E063D" w:rsidRPr="003C1792">
              <w:rPr>
                <w:rFonts w:ascii="Calibri" w:eastAsia="Times New Roman" w:hAnsi="Calibri" w:cs="Calibri"/>
                <w:sz w:val="12"/>
                <w:szCs w:val="12"/>
                <w:lang w:eastAsia="en-US"/>
              </w:rPr>
              <w:t>töö</w:t>
            </w:r>
            <w:r w:rsidRPr="003C1792">
              <w:rPr>
                <w:rFonts w:ascii="Calibri" w:eastAsia="Times New Roman" w:hAnsi="Calibri" w:cs="Calibri"/>
                <w:sz w:val="12"/>
                <w:szCs w:val="12"/>
                <w:lang w:eastAsia="en-US"/>
              </w:rPr>
              <w:t>plaani koostamine</w:t>
            </w:r>
          </w:p>
        </w:tc>
        <w:tc>
          <w:tcPr>
            <w:tcW w:w="767" w:type="dxa"/>
            <w:tcBorders>
              <w:top w:val="nil"/>
              <w:left w:val="single" w:sz="8" w:space="0" w:color="auto"/>
              <w:bottom w:val="single" w:sz="4" w:space="0" w:color="auto"/>
              <w:right w:val="single" w:sz="8" w:space="0" w:color="auto"/>
            </w:tcBorders>
            <w:shd w:val="clear" w:color="auto" w:fill="auto"/>
            <w:vAlign w:val="center"/>
          </w:tcPr>
          <w:p w14:paraId="0D4B2B20" w14:textId="52173EB5"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7C2327C" w14:textId="30734B29"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101779F2" w14:textId="5BED0F5D"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6FADE38C" w14:textId="40321219"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vAlign w:val="center"/>
          </w:tcPr>
          <w:p w14:paraId="7CFF5942" w14:textId="254AC346"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nil"/>
              <w:bottom w:val="single" w:sz="4" w:space="0" w:color="auto"/>
              <w:right w:val="single" w:sz="8" w:space="0" w:color="auto"/>
            </w:tcBorders>
            <w:shd w:val="clear" w:color="auto" w:fill="auto"/>
            <w:noWrap/>
            <w:vAlign w:val="center"/>
          </w:tcPr>
          <w:p w14:paraId="6B102C4A" w14:textId="3A95F0FC" w:rsidR="007E7639" w:rsidRPr="003C1792" w:rsidRDefault="007E7639" w:rsidP="007E7639">
            <w:pPr>
              <w:spacing w:after="0" w:line="240" w:lineRule="auto"/>
              <w:jc w:val="center"/>
              <w:rPr>
                <w:rFonts w:ascii="Calibri" w:eastAsia="Times New Roman" w:hAnsi="Calibri" w:cs="Calibri"/>
                <w:sz w:val="12"/>
                <w:szCs w:val="12"/>
                <w:lang w:eastAsia="en-US"/>
              </w:rPr>
            </w:pPr>
          </w:p>
        </w:tc>
        <w:tc>
          <w:tcPr>
            <w:tcW w:w="767" w:type="dxa"/>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668001B3" w14:textId="0ACF48FC" w:rsidR="007E7639" w:rsidRPr="003C1792" w:rsidRDefault="007E7639" w:rsidP="007E7639">
            <w:pPr>
              <w:spacing w:after="0" w:line="240" w:lineRule="auto"/>
              <w:jc w:val="center"/>
              <w:rPr>
                <w:rFonts w:ascii="Calibri" w:eastAsia="Times New Roman" w:hAnsi="Calibri" w:cs="Calibri"/>
                <w:sz w:val="12"/>
                <w:szCs w:val="12"/>
                <w:lang w:eastAsia="en-US"/>
              </w:rPr>
            </w:pPr>
            <w:r w:rsidRPr="003C1792">
              <w:rPr>
                <w:rFonts w:ascii="Calibri" w:eastAsia="Times New Roman" w:hAnsi="Calibri" w:cs="Calibri"/>
                <w:sz w:val="12"/>
                <w:szCs w:val="12"/>
                <w:lang w:eastAsia="en-US"/>
              </w:rPr>
              <w:t>*</w:t>
            </w:r>
          </w:p>
        </w:tc>
      </w:tr>
    </w:tbl>
    <w:p w14:paraId="22AD1BCB" w14:textId="77777777" w:rsidR="0039643C" w:rsidRPr="003C1792" w:rsidRDefault="0039643C" w:rsidP="00D7457A"/>
    <w:sectPr w:rsidR="0039643C" w:rsidRPr="003C1792" w:rsidSect="005D04DF">
      <w:footerReference w:type="default" r:id="rId9"/>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47E3" w14:textId="77777777" w:rsidR="002A69B0" w:rsidRDefault="002A69B0" w:rsidP="006D12FA">
      <w:pPr>
        <w:spacing w:after="0" w:line="240" w:lineRule="auto"/>
      </w:pPr>
      <w:r>
        <w:separator/>
      </w:r>
    </w:p>
  </w:endnote>
  <w:endnote w:type="continuationSeparator" w:id="0">
    <w:p w14:paraId="02958480" w14:textId="77777777" w:rsidR="002A69B0" w:rsidRDefault="002A69B0" w:rsidP="006D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ndara">
    <w:panose1 w:val="020E0502030303020204"/>
    <w:charset w:val="BA"/>
    <w:family w:val="swiss"/>
    <w:pitch w:val="variable"/>
    <w:sig w:usb0="A00002EF" w:usb1="4000A44B"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ndara-Bold">
    <w:altName w:val="Candar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331610"/>
      <w:docPartObj>
        <w:docPartGallery w:val="Page Numbers (Bottom of Page)"/>
        <w:docPartUnique/>
      </w:docPartObj>
    </w:sdtPr>
    <w:sdtEndPr>
      <w:rPr>
        <w:noProof/>
      </w:rPr>
    </w:sdtEndPr>
    <w:sdtContent>
      <w:p w14:paraId="6945F6C3" w14:textId="11F7E5C1" w:rsidR="006D12FA" w:rsidRDefault="006D12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76415" w14:textId="77777777" w:rsidR="006D12FA" w:rsidRDefault="006D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1ADE" w14:textId="77777777" w:rsidR="002A69B0" w:rsidRDefault="002A69B0" w:rsidP="006D12FA">
      <w:pPr>
        <w:spacing w:after="0" w:line="240" w:lineRule="auto"/>
      </w:pPr>
      <w:r>
        <w:separator/>
      </w:r>
    </w:p>
  </w:footnote>
  <w:footnote w:type="continuationSeparator" w:id="0">
    <w:p w14:paraId="093BD1B4" w14:textId="77777777" w:rsidR="002A69B0" w:rsidRDefault="002A69B0" w:rsidP="006D1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9C7"/>
    <w:multiLevelType w:val="hybridMultilevel"/>
    <w:tmpl w:val="F2A424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0AC79E9"/>
    <w:multiLevelType w:val="hybridMultilevel"/>
    <w:tmpl w:val="543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4977"/>
    <w:multiLevelType w:val="hybridMultilevel"/>
    <w:tmpl w:val="8CDC7398"/>
    <w:lvl w:ilvl="0" w:tplc="04090001">
      <w:start w:val="1"/>
      <w:numFmt w:val="bullet"/>
      <w:lvlText w:val=""/>
      <w:lvlJc w:val="left"/>
      <w:pPr>
        <w:ind w:left="1080" w:hanging="360"/>
      </w:pPr>
      <w:rPr>
        <w:rFonts w:ascii="Symbol" w:hAnsi="Symbol" w:hint="default"/>
      </w:rPr>
    </w:lvl>
    <w:lvl w:ilvl="1" w:tplc="293E8982">
      <w:start w:val="3"/>
      <w:numFmt w:val="bullet"/>
      <w:lvlText w:val="-"/>
      <w:lvlJc w:val="left"/>
      <w:pPr>
        <w:ind w:left="1800" w:hanging="360"/>
      </w:pPr>
      <w:rPr>
        <w:rFonts w:ascii="Calibri" w:eastAsiaTheme="minorEastAsia" w:hAnsi="Calibri" w:cs="Calibri"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F41FC"/>
    <w:multiLevelType w:val="hybridMultilevel"/>
    <w:tmpl w:val="2DF2F0CA"/>
    <w:lvl w:ilvl="0" w:tplc="0409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067DBA"/>
    <w:multiLevelType w:val="hybridMultilevel"/>
    <w:tmpl w:val="4FCCAC3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B64C64"/>
    <w:multiLevelType w:val="hybridMultilevel"/>
    <w:tmpl w:val="D778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C2700"/>
    <w:multiLevelType w:val="hybridMultilevel"/>
    <w:tmpl w:val="C7B4B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52968"/>
    <w:multiLevelType w:val="hybridMultilevel"/>
    <w:tmpl w:val="66E4A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45E59"/>
    <w:multiLevelType w:val="hybridMultilevel"/>
    <w:tmpl w:val="B1F0B3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D457556"/>
    <w:multiLevelType w:val="hybridMultilevel"/>
    <w:tmpl w:val="62C450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FEF1B37"/>
    <w:multiLevelType w:val="hybridMultilevel"/>
    <w:tmpl w:val="73B8E38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A46F7A"/>
    <w:multiLevelType w:val="hybridMultilevel"/>
    <w:tmpl w:val="668214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6D25E09"/>
    <w:multiLevelType w:val="hybridMultilevel"/>
    <w:tmpl w:val="BA863D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F34AB5"/>
    <w:multiLevelType w:val="hybridMultilevel"/>
    <w:tmpl w:val="3A8EC7CC"/>
    <w:lvl w:ilvl="0" w:tplc="16B4399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373B1"/>
    <w:multiLevelType w:val="hybridMultilevel"/>
    <w:tmpl w:val="225EB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F34A2"/>
    <w:multiLevelType w:val="hybridMultilevel"/>
    <w:tmpl w:val="998C05C8"/>
    <w:lvl w:ilvl="0" w:tplc="1C041436">
      <w:start w:val="1"/>
      <w:numFmt w:val="bullet"/>
      <w:pStyle w:val="List1"/>
      <w:lvlText w:val="-"/>
      <w:lvlJc w:val="left"/>
      <w:pPr>
        <w:ind w:left="720" w:hanging="360"/>
      </w:pPr>
      <w:rPr>
        <w:rFonts w:ascii="Candara" w:eastAsia="Calibr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46113"/>
    <w:multiLevelType w:val="hybridMultilevel"/>
    <w:tmpl w:val="AED48E08"/>
    <w:lvl w:ilvl="0" w:tplc="04090001">
      <w:start w:val="1"/>
      <w:numFmt w:val="bullet"/>
      <w:lvlText w:val=""/>
      <w:lvlJc w:val="left"/>
      <w:pPr>
        <w:ind w:left="644" w:hanging="360"/>
      </w:pPr>
      <w:rPr>
        <w:rFonts w:ascii="Symbol" w:hAnsi="Symbol"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7" w15:restartNumberingAfterBreak="0">
    <w:nsid w:val="4BE84D53"/>
    <w:multiLevelType w:val="hybridMultilevel"/>
    <w:tmpl w:val="2938D2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2A361EE"/>
    <w:multiLevelType w:val="hybridMultilevel"/>
    <w:tmpl w:val="772081B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5012241"/>
    <w:multiLevelType w:val="hybridMultilevel"/>
    <w:tmpl w:val="9C1EC9C2"/>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413A9"/>
    <w:multiLevelType w:val="hybridMultilevel"/>
    <w:tmpl w:val="391A0F8E"/>
    <w:lvl w:ilvl="0" w:tplc="12162C20">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1" w15:restartNumberingAfterBreak="0">
    <w:nsid w:val="72B843B8"/>
    <w:multiLevelType w:val="multilevel"/>
    <w:tmpl w:val="460C88B6"/>
    <w:lvl w:ilvl="0">
      <w:start w:val="1"/>
      <w:numFmt w:val="bullet"/>
      <w:lvlText w:val="-"/>
      <w:lvlJc w:val="left"/>
      <w:pPr>
        <w:tabs>
          <w:tab w:val="decimal" w:pos="432"/>
        </w:tabs>
        <w:ind w:left="720"/>
      </w:pPr>
      <w:rPr>
        <w:rFonts w:ascii="Symbol" w:hAnsi="Symbol"/>
        <w:strike w:val="0"/>
        <w:color w:val="000000"/>
        <w:spacing w:val="7"/>
        <w:w w:val="100"/>
        <w:sz w:val="23"/>
        <w:vertAlign w:val="baseline"/>
        <w:lang w:val="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040F68"/>
    <w:multiLevelType w:val="hybridMultilevel"/>
    <w:tmpl w:val="7B96A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E5B96"/>
    <w:multiLevelType w:val="hybridMultilevel"/>
    <w:tmpl w:val="B1EC4574"/>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24" w15:restartNumberingAfterBreak="0">
    <w:nsid w:val="7F0D6056"/>
    <w:multiLevelType w:val="hybridMultilevel"/>
    <w:tmpl w:val="95EAC5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0"/>
  </w:num>
  <w:num w:numId="5">
    <w:abstractNumId w:val="10"/>
  </w:num>
  <w:num w:numId="6">
    <w:abstractNumId w:val="17"/>
  </w:num>
  <w:num w:numId="7">
    <w:abstractNumId w:val="18"/>
  </w:num>
  <w:num w:numId="8">
    <w:abstractNumId w:val="24"/>
  </w:num>
  <w:num w:numId="9">
    <w:abstractNumId w:val="9"/>
  </w:num>
  <w:num w:numId="10">
    <w:abstractNumId w:val="12"/>
  </w:num>
  <w:num w:numId="11">
    <w:abstractNumId w:val="23"/>
  </w:num>
  <w:num w:numId="12">
    <w:abstractNumId w:val="20"/>
  </w:num>
  <w:num w:numId="13">
    <w:abstractNumId w:val="1"/>
  </w:num>
  <w:num w:numId="14">
    <w:abstractNumId w:val="2"/>
  </w:num>
  <w:num w:numId="15">
    <w:abstractNumId w:val="15"/>
  </w:num>
  <w:num w:numId="16">
    <w:abstractNumId w:val="6"/>
  </w:num>
  <w:num w:numId="17">
    <w:abstractNumId w:val="22"/>
  </w:num>
  <w:num w:numId="18">
    <w:abstractNumId w:val="3"/>
  </w:num>
  <w:num w:numId="19">
    <w:abstractNumId w:val="21"/>
  </w:num>
  <w:num w:numId="20">
    <w:abstractNumId w:val="19"/>
  </w:num>
  <w:num w:numId="21">
    <w:abstractNumId w:val="13"/>
  </w:num>
  <w:num w:numId="22">
    <w:abstractNumId w:val="7"/>
  </w:num>
  <w:num w:numId="23">
    <w:abstractNumId w:val="16"/>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FB"/>
    <w:rsid w:val="00014BD6"/>
    <w:rsid w:val="0002513F"/>
    <w:rsid w:val="0006097C"/>
    <w:rsid w:val="00066337"/>
    <w:rsid w:val="000803A8"/>
    <w:rsid w:val="000828B0"/>
    <w:rsid w:val="0009103D"/>
    <w:rsid w:val="000A225D"/>
    <w:rsid w:val="000B437C"/>
    <w:rsid w:val="000C700F"/>
    <w:rsid w:val="00112C57"/>
    <w:rsid w:val="00120C56"/>
    <w:rsid w:val="00121123"/>
    <w:rsid w:val="00132E59"/>
    <w:rsid w:val="00144E66"/>
    <w:rsid w:val="00146B55"/>
    <w:rsid w:val="001704E5"/>
    <w:rsid w:val="00194B5A"/>
    <w:rsid w:val="001A30B6"/>
    <w:rsid w:val="001B0218"/>
    <w:rsid w:val="001B5D6D"/>
    <w:rsid w:val="001C240A"/>
    <w:rsid w:val="001D2518"/>
    <w:rsid w:val="001D3334"/>
    <w:rsid w:val="001E5B1A"/>
    <w:rsid w:val="001E5D26"/>
    <w:rsid w:val="001F0D86"/>
    <w:rsid w:val="00203785"/>
    <w:rsid w:val="00204A25"/>
    <w:rsid w:val="0020723C"/>
    <w:rsid w:val="00210D11"/>
    <w:rsid w:val="00213BD6"/>
    <w:rsid w:val="002345A3"/>
    <w:rsid w:val="00236286"/>
    <w:rsid w:val="002417F7"/>
    <w:rsid w:val="00244BFF"/>
    <w:rsid w:val="002540F6"/>
    <w:rsid w:val="00255EC3"/>
    <w:rsid w:val="002608EE"/>
    <w:rsid w:val="00292C91"/>
    <w:rsid w:val="00294339"/>
    <w:rsid w:val="002A69B0"/>
    <w:rsid w:val="002A69F3"/>
    <w:rsid w:val="002C304C"/>
    <w:rsid w:val="002E2FB3"/>
    <w:rsid w:val="002F17B1"/>
    <w:rsid w:val="003143C1"/>
    <w:rsid w:val="00320289"/>
    <w:rsid w:val="0033226C"/>
    <w:rsid w:val="003404DA"/>
    <w:rsid w:val="00346A11"/>
    <w:rsid w:val="00347320"/>
    <w:rsid w:val="00347B5A"/>
    <w:rsid w:val="00372619"/>
    <w:rsid w:val="003830F1"/>
    <w:rsid w:val="00393747"/>
    <w:rsid w:val="0039643C"/>
    <w:rsid w:val="003A7C96"/>
    <w:rsid w:val="003C1792"/>
    <w:rsid w:val="003C2E3E"/>
    <w:rsid w:val="003E08EB"/>
    <w:rsid w:val="003F5ED6"/>
    <w:rsid w:val="0040067E"/>
    <w:rsid w:val="004035C7"/>
    <w:rsid w:val="00405BAD"/>
    <w:rsid w:val="00410D48"/>
    <w:rsid w:val="00442A21"/>
    <w:rsid w:val="00470E3F"/>
    <w:rsid w:val="004913BB"/>
    <w:rsid w:val="004A0971"/>
    <w:rsid w:val="004C041F"/>
    <w:rsid w:val="004D3F0B"/>
    <w:rsid w:val="004F4E2E"/>
    <w:rsid w:val="005455B2"/>
    <w:rsid w:val="00550701"/>
    <w:rsid w:val="005959F3"/>
    <w:rsid w:val="005A228F"/>
    <w:rsid w:val="005B7F3B"/>
    <w:rsid w:val="005C6124"/>
    <w:rsid w:val="005D04DF"/>
    <w:rsid w:val="005D1962"/>
    <w:rsid w:val="005D1C7C"/>
    <w:rsid w:val="005F4518"/>
    <w:rsid w:val="005F4E2B"/>
    <w:rsid w:val="005F7C65"/>
    <w:rsid w:val="006075CC"/>
    <w:rsid w:val="0063424B"/>
    <w:rsid w:val="0063751B"/>
    <w:rsid w:val="00640456"/>
    <w:rsid w:val="00647B37"/>
    <w:rsid w:val="0066169C"/>
    <w:rsid w:val="006724BB"/>
    <w:rsid w:val="00683BAF"/>
    <w:rsid w:val="006C3F5C"/>
    <w:rsid w:val="006D12FA"/>
    <w:rsid w:val="006D37BA"/>
    <w:rsid w:val="006D50FB"/>
    <w:rsid w:val="006D6F52"/>
    <w:rsid w:val="007154A5"/>
    <w:rsid w:val="00742579"/>
    <w:rsid w:val="00745D7D"/>
    <w:rsid w:val="00765976"/>
    <w:rsid w:val="00767C96"/>
    <w:rsid w:val="0077686E"/>
    <w:rsid w:val="00791364"/>
    <w:rsid w:val="007A5C25"/>
    <w:rsid w:val="007C5C1C"/>
    <w:rsid w:val="007D3C09"/>
    <w:rsid w:val="007D56A1"/>
    <w:rsid w:val="007E4447"/>
    <w:rsid w:val="007E7639"/>
    <w:rsid w:val="007F26DD"/>
    <w:rsid w:val="00815633"/>
    <w:rsid w:val="00820249"/>
    <w:rsid w:val="008326A1"/>
    <w:rsid w:val="00867764"/>
    <w:rsid w:val="00874AC2"/>
    <w:rsid w:val="00875DD0"/>
    <w:rsid w:val="00880F38"/>
    <w:rsid w:val="008810D5"/>
    <w:rsid w:val="00895EFB"/>
    <w:rsid w:val="008C5589"/>
    <w:rsid w:val="008D164C"/>
    <w:rsid w:val="008E063D"/>
    <w:rsid w:val="008E35E3"/>
    <w:rsid w:val="008E6C4A"/>
    <w:rsid w:val="00920AB5"/>
    <w:rsid w:val="00921AFD"/>
    <w:rsid w:val="009305AE"/>
    <w:rsid w:val="00937AF3"/>
    <w:rsid w:val="0095088F"/>
    <w:rsid w:val="00952DE5"/>
    <w:rsid w:val="0095302D"/>
    <w:rsid w:val="00954144"/>
    <w:rsid w:val="00955E2D"/>
    <w:rsid w:val="009B2F6B"/>
    <w:rsid w:val="009F6049"/>
    <w:rsid w:val="00A1437A"/>
    <w:rsid w:val="00AA30D4"/>
    <w:rsid w:val="00AA3C77"/>
    <w:rsid w:val="00AE571B"/>
    <w:rsid w:val="00B0202B"/>
    <w:rsid w:val="00B117C7"/>
    <w:rsid w:val="00B13C31"/>
    <w:rsid w:val="00B4714B"/>
    <w:rsid w:val="00B66B57"/>
    <w:rsid w:val="00B75E22"/>
    <w:rsid w:val="00B94AA9"/>
    <w:rsid w:val="00BD5611"/>
    <w:rsid w:val="00BE2846"/>
    <w:rsid w:val="00BE44E8"/>
    <w:rsid w:val="00BE58E1"/>
    <w:rsid w:val="00BF1498"/>
    <w:rsid w:val="00C32312"/>
    <w:rsid w:val="00C32582"/>
    <w:rsid w:val="00C643CA"/>
    <w:rsid w:val="00C76CCB"/>
    <w:rsid w:val="00C77377"/>
    <w:rsid w:val="00C77D94"/>
    <w:rsid w:val="00C94A97"/>
    <w:rsid w:val="00C96C93"/>
    <w:rsid w:val="00CA5A13"/>
    <w:rsid w:val="00CA7E2C"/>
    <w:rsid w:val="00CB031A"/>
    <w:rsid w:val="00CC2044"/>
    <w:rsid w:val="00CE5E46"/>
    <w:rsid w:val="00CF6B59"/>
    <w:rsid w:val="00D1677A"/>
    <w:rsid w:val="00D21704"/>
    <w:rsid w:val="00D343C9"/>
    <w:rsid w:val="00D36308"/>
    <w:rsid w:val="00D36F1E"/>
    <w:rsid w:val="00D51094"/>
    <w:rsid w:val="00D7457A"/>
    <w:rsid w:val="00D91BDC"/>
    <w:rsid w:val="00DB29D0"/>
    <w:rsid w:val="00DC2A7C"/>
    <w:rsid w:val="00DD3E85"/>
    <w:rsid w:val="00DE34F0"/>
    <w:rsid w:val="00DF7CAB"/>
    <w:rsid w:val="00E24F0B"/>
    <w:rsid w:val="00E41847"/>
    <w:rsid w:val="00E57C70"/>
    <w:rsid w:val="00E83F87"/>
    <w:rsid w:val="00EB655F"/>
    <w:rsid w:val="00EC504F"/>
    <w:rsid w:val="00F0242D"/>
    <w:rsid w:val="00F030C5"/>
    <w:rsid w:val="00F140ED"/>
    <w:rsid w:val="00F169AB"/>
    <w:rsid w:val="00F24B75"/>
    <w:rsid w:val="00F3139B"/>
    <w:rsid w:val="00F40926"/>
    <w:rsid w:val="00F411DA"/>
    <w:rsid w:val="00F453E0"/>
    <w:rsid w:val="00F54BD0"/>
    <w:rsid w:val="00F705A4"/>
    <w:rsid w:val="00FA5262"/>
    <w:rsid w:val="00FA6760"/>
    <w:rsid w:val="00FB64F5"/>
    <w:rsid w:val="00FE4712"/>
    <w:rsid w:val="00FE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D8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FB"/>
    <w:pPr>
      <w:spacing w:after="200" w:line="276" w:lineRule="auto"/>
    </w:pPr>
    <w:rPr>
      <w:rFonts w:eastAsiaTheme="minorEastAsia"/>
      <w:lang w:val="et-EE" w:eastAsia="et-EE"/>
    </w:rPr>
  </w:style>
  <w:style w:type="paragraph" w:styleId="Heading1">
    <w:name w:val="heading 1"/>
    <w:basedOn w:val="Normal"/>
    <w:next w:val="Normal"/>
    <w:link w:val="Heading1Char"/>
    <w:uiPriority w:val="9"/>
    <w:qFormat/>
    <w:rsid w:val="006D50FB"/>
    <w:pPr>
      <w:keepNext/>
      <w:keepLines/>
      <w:spacing w:before="480" w:after="0"/>
      <w:outlineLvl w:val="0"/>
    </w:pPr>
    <w:rPr>
      <w:rFonts w:asciiTheme="majorHAnsi" w:eastAsiaTheme="majorEastAsia" w:hAnsiTheme="majorHAnsi" w:cstheme="majorBidi"/>
      <w:b/>
      <w:bCs/>
      <w:color w:val="0070C0"/>
      <w:sz w:val="28"/>
      <w:szCs w:val="28"/>
    </w:rPr>
  </w:style>
  <w:style w:type="paragraph" w:styleId="Heading2">
    <w:name w:val="heading 2"/>
    <w:basedOn w:val="Normal"/>
    <w:next w:val="Normal"/>
    <w:link w:val="Heading2Char"/>
    <w:uiPriority w:val="9"/>
    <w:unhideWhenUsed/>
    <w:qFormat/>
    <w:rsid w:val="006D50FB"/>
    <w:pPr>
      <w:keepNext/>
      <w:keepLines/>
      <w:spacing w:before="200" w:after="0"/>
      <w:outlineLvl w:val="1"/>
    </w:pPr>
    <w:rPr>
      <w:rFonts w:asciiTheme="majorHAnsi" w:eastAsiaTheme="majorEastAsia" w:hAnsiTheme="majorHAnsi" w:cstheme="majorBidi"/>
      <w:b/>
      <w:bCs/>
      <w:color w:val="0070C0"/>
      <w:sz w:val="24"/>
      <w:szCs w:val="26"/>
    </w:rPr>
  </w:style>
  <w:style w:type="paragraph" w:styleId="Heading3">
    <w:name w:val="heading 3"/>
    <w:basedOn w:val="Normal"/>
    <w:next w:val="Normal"/>
    <w:link w:val="Heading3Char"/>
    <w:uiPriority w:val="9"/>
    <w:unhideWhenUsed/>
    <w:qFormat/>
    <w:rsid w:val="006D50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0FB"/>
    <w:rPr>
      <w:rFonts w:asciiTheme="majorHAnsi" w:eastAsiaTheme="majorEastAsia" w:hAnsiTheme="majorHAnsi" w:cstheme="majorBidi"/>
      <w:b/>
      <w:bCs/>
      <w:color w:val="0070C0"/>
      <w:sz w:val="28"/>
      <w:szCs w:val="28"/>
      <w:lang w:val="et-EE" w:eastAsia="et-EE"/>
    </w:rPr>
  </w:style>
  <w:style w:type="character" w:customStyle="1" w:styleId="Heading2Char">
    <w:name w:val="Heading 2 Char"/>
    <w:basedOn w:val="DefaultParagraphFont"/>
    <w:link w:val="Heading2"/>
    <w:uiPriority w:val="9"/>
    <w:rsid w:val="006D50FB"/>
    <w:rPr>
      <w:rFonts w:asciiTheme="majorHAnsi" w:eastAsiaTheme="majorEastAsia" w:hAnsiTheme="majorHAnsi" w:cstheme="majorBidi"/>
      <w:b/>
      <w:bCs/>
      <w:color w:val="0070C0"/>
      <w:sz w:val="24"/>
      <w:szCs w:val="26"/>
      <w:lang w:val="et-EE" w:eastAsia="et-EE"/>
    </w:rPr>
  </w:style>
  <w:style w:type="character" w:customStyle="1" w:styleId="Heading3Char">
    <w:name w:val="Heading 3 Char"/>
    <w:basedOn w:val="DefaultParagraphFont"/>
    <w:link w:val="Heading3"/>
    <w:uiPriority w:val="9"/>
    <w:rsid w:val="006D50FB"/>
    <w:rPr>
      <w:rFonts w:asciiTheme="majorHAnsi" w:eastAsiaTheme="majorEastAsia" w:hAnsiTheme="majorHAnsi" w:cstheme="majorBidi"/>
      <w:color w:val="1F3763" w:themeColor="accent1" w:themeShade="7F"/>
      <w:sz w:val="24"/>
      <w:szCs w:val="24"/>
      <w:lang w:val="et-EE" w:eastAsia="et-EE"/>
    </w:rPr>
  </w:style>
  <w:style w:type="paragraph" w:customStyle="1" w:styleId="Default">
    <w:name w:val="Default"/>
    <w:rsid w:val="006D50FB"/>
    <w:pPr>
      <w:autoSpaceDE w:val="0"/>
      <w:autoSpaceDN w:val="0"/>
      <w:adjustRightInd w:val="0"/>
      <w:spacing w:after="0" w:line="240" w:lineRule="auto"/>
    </w:pPr>
    <w:rPr>
      <w:rFonts w:ascii="Calibri" w:eastAsiaTheme="minorEastAsia" w:hAnsi="Calibri" w:cs="Calibri"/>
      <w:color w:val="000000"/>
      <w:sz w:val="24"/>
      <w:szCs w:val="24"/>
      <w:lang w:val="et-EE" w:eastAsia="et-EE"/>
    </w:rPr>
  </w:style>
  <w:style w:type="paragraph" w:styleId="BalloonText">
    <w:name w:val="Balloon Text"/>
    <w:basedOn w:val="Normal"/>
    <w:link w:val="BalloonTextChar"/>
    <w:uiPriority w:val="99"/>
    <w:semiHidden/>
    <w:unhideWhenUsed/>
    <w:rsid w:val="006D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0FB"/>
    <w:rPr>
      <w:rFonts w:ascii="Tahoma" w:eastAsiaTheme="minorEastAsia" w:hAnsi="Tahoma" w:cs="Tahoma"/>
      <w:sz w:val="16"/>
      <w:szCs w:val="16"/>
      <w:lang w:val="et-EE" w:eastAsia="et-EE"/>
    </w:rPr>
  </w:style>
  <w:style w:type="paragraph" w:styleId="Header">
    <w:name w:val="header"/>
    <w:basedOn w:val="Normal"/>
    <w:link w:val="HeaderChar"/>
    <w:uiPriority w:val="99"/>
    <w:unhideWhenUsed/>
    <w:rsid w:val="006D50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50FB"/>
    <w:rPr>
      <w:rFonts w:eastAsiaTheme="minorEastAsia"/>
      <w:lang w:val="et-EE" w:eastAsia="et-EE"/>
    </w:rPr>
  </w:style>
  <w:style w:type="paragraph" w:styleId="Footer">
    <w:name w:val="footer"/>
    <w:basedOn w:val="Normal"/>
    <w:link w:val="FooterChar"/>
    <w:uiPriority w:val="99"/>
    <w:unhideWhenUsed/>
    <w:rsid w:val="006D50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50FB"/>
    <w:rPr>
      <w:rFonts w:eastAsiaTheme="minorEastAsia"/>
      <w:lang w:val="et-EE" w:eastAsia="et-EE"/>
    </w:rPr>
  </w:style>
  <w:style w:type="paragraph" w:styleId="TOC1">
    <w:name w:val="toc 1"/>
    <w:basedOn w:val="Normal"/>
    <w:next w:val="Normal"/>
    <w:autoRedefine/>
    <w:uiPriority w:val="39"/>
    <w:unhideWhenUsed/>
    <w:rsid w:val="006D50FB"/>
    <w:pPr>
      <w:spacing w:after="100"/>
    </w:pPr>
  </w:style>
  <w:style w:type="character" w:styleId="CommentReference">
    <w:name w:val="annotation reference"/>
    <w:basedOn w:val="DefaultParagraphFont"/>
    <w:uiPriority w:val="99"/>
    <w:semiHidden/>
    <w:unhideWhenUsed/>
    <w:rsid w:val="006D50FB"/>
    <w:rPr>
      <w:sz w:val="18"/>
      <w:szCs w:val="18"/>
    </w:rPr>
  </w:style>
  <w:style w:type="paragraph" w:styleId="CommentText">
    <w:name w:val="annotation text"/>
    <w:basedOn w:val="Normal"/>
    <w:link w:val="CommentTextChar"/>
    <w:uiPriority w:val="99"/>
    <w:semiHidden/>
    <w:unhideWhenUsed/>
    <w:rsid w:val="006D50FB"/>
    <w:pPr>
      <w:spacing w:line="240" w:lineRule="auto"/>
    </w:pPr>
    <w:rPr>
      <w:sz w:val="24"/>
      <w:szCs w:val="24"/>
    </w:rPr>
  </w:style>
  <w:style w:type="character" w:customStyle="1" w:styleId="CommentTextChar">
    <w:name w:val="Comment Text Char"/>
    <w:basedOn w:val="DefaultParagraphFont"/>
    <w:link w:val="CommentText"/>
    <w:uiPriority w:val="99"/>
    <w:semiHidden/>
    <w:rsid w:val="006D50FB"/>
    <w:rPr>
      <w:rFonts w:eastAsiaTheme="minorEastAsia"/>
      <w:sz w:val="24"/>
      <w:szCs w:val="24"/>
      <w:lang w:val="et-EE" w:eastAsia="et-EE"/>
    </w:rPr>
  </w:style>
  <w:style w:type="paragraph" w:styleId="CommentSubject">
    <w:name w:val="annotation subject"/>
    <w:basedOn w:val="CommentText"/>
    <w:next w:val="CommentText"/>
    <w:link w:val="CommentSubjectChar"/>
    <w:uiPriority w:val="99"/>
    <w:semiHidden/>
    <w:unhideWhenUsed/>
    <w:rsid w:val="006D50FB"/>
    <w:rPr>
      <w:b/>
      <w:bCs/>
      <w:sz w:val="20"/>
      <w:szCs w:val="20"/>
    </w:rPr>
  </w:style>
  <w:style w:type="character" w:customStyle="1" w:styleId="CommentSubjectChar">
    <w:name w:val="Comment Subject Char"/>
    <w:basedOn w:val="CommentTextChar"/>
    <w:link w:val="CommentSubject"/>
    <w:uiPriority w:val="99"/>
    <w:semiHidden/>
    <w:rsid w:val="006D50FB"/>
    <w:rPr>
      <w:rFonts w:eastAsiaTheme="minorEastAsia"/>
      <w:b/>
      <w:bCs/>
      <w:sz w:val="20"/>
      <w:szCs w:val="20"/>
      <w:lang w:val="et-EE" w:eastAsia="et-EE"/>
    </w:rPr>
  </w:style>
  <w:style w:type="table" w:styleId="TableGrid">
    <w:name w:val="Table Grid"/>
    <w:basedOn w:val="TableNormal"/>
    <w:uiPriority w:val="59"/>
    <w:rsid w:val="006D50FB"/>
    <w:pPr>
      <w:spacing w:after="0" w:line="240" w:lineRule="auto"/>
    </w:pPr>
    <w:rPr>
      <w:rFonts w:eastAsiaTheme="minorEastAsia"/>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D50FB"/>
    <w:pPr>
      <w:spacing w:line="240" w:lineRule="auto"/>
    </w:pPr>
    <w:rPr>
      <w:b/>
      <w:bCs/>
      <w:color w:val="4472C4" w:themeColor="accent1"/>
      <w:sz w:val="18"/>
      <w:szCs w:val="18"/>
    </w:rPr>
  </w:style>
  <w:style w:type="paragraph" w:styleId="ListParagraph">
    <w:name w:val="List Paragraph"/>
    <w:basedOn w:val="Normal"/>
    <w:uiPriority w:val="34"/>
    <w:qFormat/>
    <w:rsid w:val="006D50FB"/>
    <w:pPr>
      <w:ind w:left="720"/>
      <w:contextualSpacing/>
    </w:pPr>
  </w:style>
  <w:style w:type="paragraph" w:customStyle="1" w:styleId="List1">
    <w:name w:val="List1"/>
    <w:basedOn w:val="Normal"/>
    <w:qFormat/>
    <w:rsid w:val="006D50FB"/>
    <w:pPr>
      <w:numPr>
        <w:numId w:val="15"/>
      </w:numPr>
      <w:spacing w:after="0"/>
    </w:pPr>
    <w:rPr>
      <w:rFonts w:ascii="Candara" w:eastAsia="Calibri" w:hAnsi="Candara" w:cs="Times New Roman"/>
      <w:lang w:eastAsia="en-US"/>
    </w:rPr>
  </w:style>
  <w:style w:type="paragraph" w:styleId="BodyText">
    <w:name w:val="Body Text"/>
    <w:basedOn w:val="Normal"/>
    <w:link w:val="BodyTextChar"/>
    <w:qFormat/>
    <w:rsid w:val="006D50FB"/>
    <w:pPr>
      <w:spacing w:after="0" w:line="240" w:lineRule="auto"/>
      <w:contextualSpacing/>
      <w:jc w:val="both"/>
    </w:pPr>
    <w:rPr>
      <w:rFonts w:ascii="Garamond" w:eastAsia="Times New Roman" w:hAnsi="Garamond" w:cs="Arial"/>
      <w:szCs w:val="20"/>
      <w:lang w:eastAsia="en-US"/>
    </w:rPr>
  </w:style>
  <w:style w:type="character" w:customStyle="1" w:styleId="BodyTextChar">
    <w:name w:val="Body Text Char"/>
    <w:basedOn w:val="DefaultParagraphFont"/>
    <w:link w:val="BodyText"/>
    <w:rsid w:val="006D50FB"/>
    <w:rPr>
      <w:rFonts w:ascii="Garamond" w:eastAsia="Times New Roman" w:hAnsi="Garamond" w:cs="Arial"/>
      <w:szCs w:val="20"/>
      <w:lang w:val="et-EE"/>
    </w:rPr>
  </w:style>
  <w:style w:type="paragraph" w:styleId="TOCHeading">
    <w:name w:val="TOC Heading"/>
    <w:basedOn w:val="Heading1"/>
    <w:next w:val="Normal"/>
    <w:uiPriority w:val="39"/>
    <w:unhideWhenUsed/>
    <w:qFormat/>
    <w:rsid w:val="006D50FB"/>
    <w:pPr>
      <w:spacing w:before="240" w:line="259" w:lineRule="auto"/>
      <w:outlineLvl w:val="9"/>
    </w:pPr>
    <w:rPr>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6D50FB"/>
    <w:pPr>
      <w:spacing w:after="100"/>
      <w:ind w:left="220"/>
    </w:pPr>
  </w:style>
  <w:style w:type="paragraph" w:styleId="TOC3">
    <w:name w:val="toc 3"/>
    <w:basedOn w:val="Normal"/>
    <w:next w:val="Normal"/>
    <w:autoRedefine/>
    <w:uiPriority w:val="39"/>
    <w:unhideWhenUsed/>
    <w:rsid w:val="006D50FB"/>
    <w:pPr>
      <w:spacing w:after="100"/>
      <w:ind w:left="440"/>
    </w:pPr>
  </w:style>
  <w:style w:type="character" w:styleId="Hyperlink">
    <w:name w:val="Hyperlink"/>
    <w:basedOn w:val="DefaultParagraphFont"/>
    <w:uiPriority w:val="99"/>
    <w:unhideWhenUsed/>
    <w:rsid w:val="006D50FB"/>
    <w:rPr>
      <w:color w:val="0563C1" w:themeColor="hyperlink"/>
      <w:u w:val="single"/>
    </w:rPr>
  </w:style>
  <w:style w:type="character" w:customStyle="1" w:styleId="fontstyle01">
    <w:name w:val="fontstyle01"/>
    <w:basedOn w:val="DefaultParagraphFont"/>
    <w:rsid w:val="006D50FB"/>
    <w:rPr>
      <w:rFonts w:ascii="Candara-Bold" w:hAnsi="Candara-Bold" w:hint="default"/>
      <w:b/>
      <w:bCs/>
      <w:i w:val="0"/>
      <w:iCs w:val="0"/>
      <w:color w:val="000000"/>
      <w:sz w:val="30"/>
      <w:szCs w:val="30"/>
    </w:rPr>
  </w:style>
  <w:style w:type="character" w:customStyle="1" w:styleId="fontstyle21">
    <w:name w:val="fontstyle21"/>
    <w:basedOn w:val="DefaultParagraphFont"/>
    <w:rsid w:val="006D50FB"/>
    <w:rPr>
      <w:rFonts w:ascii="Candara" w:hAnsi="Candara" w:hint="default"/>
      <w:b w:val="0"/>
      <w:bCs w:val="0"/>
      <w:i w:val="0"/>
      <w:iCs w:val="0"/>
      <w:color w:val="000000"/>
      <w:sz w:val="24"/>
      <w:szCs w:val="24"/>
    </w:rPr>
  </w:style>
  <w:style w:type="paragraph" w:styleId="Revision">
    <w:name w:val="Revision"/>
    <w:hidden/>
    <w:uiPriority w:val="99"/>
    <w:semiHidden/>
    <w:rsid w:val="006D50FB"/>
    <w:pPr>
      <w:spacing w:after="0" w:line="240" w:lineRule="auto"/>
    </w:pPr>
    <w:rPr>
      <w:rFonts w:eastAsiaTheme="minorEastAsia"/>
      <w:lang w:val="et-EE" w:eastAsia="et-EE"/>
    </w:rPr>
  </w:style>
  <w:style w:type="paragraph" w:styleId="NormalWeb">
    <w:name w:val="Normal (Web)"/>
    <w:basedOn w:val="Normal"/>
    <w:uiPriority w:val="99"/>
    <w:semiHidden/>
    <w:unhideWhenUsed/>
    <w:rsid w:val="00B13C31"/>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44">
      <w:bodyDiv w:val="1"/>
      <w:marLeft w:val="0"/>
      <w:marRight w:val="0"/>
      <w:marTop w:val="0"/>
      <w:marBottom w:val="0"/>
      <w:divBdr>
        <w:top w:val="none" w:sz="0" w:space="0" w:color="auto"/>
        <w:left w:val="none" w:sz="0" w:space="0" w:color="auto"/>
        <w:bottom w:val="none" w:sz="0" w:space="0" w:color="auto"/>
        <w:right w:val="none" w:sz="0" w:space="0" w:color="auto"/>
      </w:divBdr>
    </w:div>
    <w:div w:id="673535116">
      <w:bodyDiv w:val="1"/>
      <w:marLeft w:val="0"/>
      <w:marRight w:val="0"/>
      <w:marTop w:val="0"/>
      <w:marBottom w:val="0"/>
      <w:divBdr>
        <w:top w:val="none" w:sz="0" w:space="0" w:color="auto"/>
        <w:left w:val="none" w:sz="0" w:space="0" w:color="auto"/>
        <w:bottom w:val="none" w:sz="0" w:space="0" w:color="auto"/>
        <w:right w:val="none" w:sz="0" w:space="0" w:color="auto"/>
      </w:divBdr>
    </w:div>
    <w:div w:id="926888032">
      <w:bodyDiv w:val="1"/>
      <w:marLeft w:val="0"/>
      <w:marRight w:val="0"/>
      <w:marTop w:val="0"/>
      <w:marBottom w:val="0"/>
      <w:divBdr>
        <w:top w:val="none" w:sz="0" w:space="0" w:color="auto"/>
        <w:left w:val="none" w:sz="0" w:space="0" w:color="auto"/>
        <w:bottom w:val="none" w:sz="0" w:space="0" w:color="auto"/>
        <w:right w:val="none" w:sz="0" w:space="0" w:color="auto"/>
      </w:divBdr>
    </w:div>
    <w:div w:id="1382054766">
      <w:bodyDiv w:val="1"/>
      <w:marLeft w:val="0"/>
      <w:marRight w:val="0"/>
      <w:marTop w:val="0"/>
      <w:marBottom w:val="0"/>
      <w:divBdr>
        <w:top w:val="none" w:sz="0" w:space="0" w:color="auto"/>
        <w:left w:val="none" w:sz="0" w:space="0" w:color="auto"/>
        <w:bottom w:val="none" w:sz="0" w:space="0" w:color="auto"/>
        <w:right w:val="none" w:sz="0" w:space="0" w:color="auto"/>
      </w:divBdr>
    </w:div>
    <w:div w:id="1784959224">
      <w:bodyDiv w:val="1"/>
      <w:marLeft w:val="0"/>
      <w:marRight w:val="0"/>
      <w:marTop w:val="0"/>
      <w:marBottom w:val="0"/>
      <w:divBdr>
        <w:top w:val="none" w:sz="0" w:space="0" w:color="auto"/>
        <w:left w:val="none" w:sz="0" w:space="0" w:color="auto"/>
        <w:bottom w:val="none" w:sz="0" w:space="0" w:color="auto"/>
        <w:right w:val="none" w:sz="0" w:space="0" w:color="auto"/>
      </w:divBdr>
    </w:div>
    <w:div w:id="20876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78AB-951B-4C2F-B716-E3B908EF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3227</Words>
  <Characters>26042</Characters>
  <Application>Microsoft Office Word</Application>
  <DocSecurity>0</DocSecurity>
  <Lines>578</Lines>
  <Paragraphs>185</Paragraphs>
  <ScaleCrop>false</ScaleCrop>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2025-03-31T19:14:00Z</dcterms:created>
  <dcterms:modified xsi:type="dcterms:W3CDTF">2025-04-01T00:07:00Z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65ecf6f4ed3da699139c15a7dcf77ea891587cedaf6b481c6ae44797e2ef2341</vt:lpwstr>
  </property>
</Properties>
</file>